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1"/>
        <w:tblW w:w="5000" w:type="pct"/>
        <w:tblBorders>
          <w:top w:val="single" w:sz="12" w:space="0" w:color="00FFFF"/>
          <w:left w:val="single" w:sz="8" w:space="0" w:color="00FFFF"/>
          <w:bottom w:val="single" w:sz="12" w:space="0" w:color="00FFFF"/>
          <w:right w:val="single" w:sz="8" w:space="0" w:color="00FFFF"/>
          <w:insideH w:val="single" w:sz="8" w:space="0" w:color="00FFFF"/>
          <w:insideV w:val="single" w:sz="8" w:space="0" w:color="00FFFF"/>
        </w:tblBorders>
        <w:tblLayout w:type="fixed"/>
        <w:tblLook w:val="0000"/>
      </w:tblPr>
      <w:tblGrid>
        <w:gridCol w:w="1726"/>
        <w:gridCol w:w="8"/>
        <w:gridCol w:w="500"/>
        <w:gridCol w:w="708"/>
        <w:gridCol w:w="658"/>
        <w:gridCol w:w="3421"/>
        <w:gridCol w:w="999"/>
        <w:gridCol w:w="1551"/>
      </w:tblGrid>
      <w:tr w:rsidR="00AD7E14" w:rsidRPr="00247B7C" w:rsidTr="00715863">
        <w:trPr>
          <w:cantSplit/>
          <w:trHeight w:val="473"/>
        </w:trPr>
        <w:tc>
          <w:tcPr>
            <w:tcW w:w="1881" w:type="pct"/>
            <w:gridSpan w:val="5"/>
          </w:tcPr>
          <w:p w:rsidR="00AD67F1" w:rsidRPr="00247B7C" w:rsidRDefault="00AD7E14" w:rsidP="00AD67F1">
            <w:pPr>
              <w:contextualSpacing/>
              <w:outlineLvl w:val="2"/>
              <w:rPr>
                <w:lang w:val="kk-KZ"/>
              </w:rPr>
            </w:pPr>
            <w:r w:rsidRPr="00247B7C">
              <w:rPr>
                <w:lang w:val="kk-KZ"/>
              </w:rPr>
              <w:t xml:space="preserve"> </w:t>
            </w:r>
            <w:r w:rsidR="00AD67F1" w:rsidRPr="00247B7C">
              <w:rPr>
                <w:b/>
                <w:lang w:val="kk-KZ"/>
              </w:rPr>
              <w:t xml:space="preserve">Ұзақ мерзімді жоспар бөлімі: </w:t>
            </w:r>
          </w:p>
          <w:p w:rsidR="00AD7E14" w:rsidRPr="00247B7C" w:rsidRDefault="00AD67F1" w:rsidP="00AD67F1">
            <w:pPr>
              <w:contextualSpacing/>
              <w:outlineLvl w:val="2"/>
              <w:rPr>
                <w:lang w:val="kk-KZ"/>
              </w:rPr>
            </w:pPr>
            <w:r w:rsidRPr="00247B7C">
              <w:rPr>
                <w:lang w:val="kk-KZ"/>
              </w:rPr>
              <w:t xml:space="preserve"> </w:t>
            </w:r>
            <w:r w:rsidRPr="00247B7C">
              <w:rPr>
                <w:rFonts w:eastAsia="Calibri"/>
                <w:b/>
                <w:lang w:val="kk-KZ" w:eastAsia="en-US"/>
              </w:rPr>
              <w:t>8</w:t>
            </w:r>
            <w:r w:rsidRPr="00247B7C">
              <w:rPr>
                <w:rFonts w:eastAsia="MS Minngs"/>
                <w:b/>
                <w:lang w:val="kk-KZ" w:eastAsia="en-US"/>
              </w:rPr>
              <w:t xml:space="preserve">.1D  </w:t>
            </w:r>
            <w:r w:rsidRPr="00247B7C">
              <w:rPr>
                <w:rFonts w:eastAsia="Calibri"/>
                <w:bCs/>
                <w:lang w:val="kk-KZ" w:eastAsia="en-US"/>
              </w:rPr>
              <w:t>Қоректену</w:t>
            </w:r>
          </w:p>
        </w:tc>
        <w:tc>
          <w:tcPr>
            <w:tcW w:w="3119" w:type="pct"/>
            <w:gridSpan w:val="3"/>
          </w:tcPr>
          <w:p w:rsidR="00AD7E14" w:rsidRPr="00247B7C" w:rsidRDefault="00AD7E14" w:rsidP="00A624CF">
            <w:pPr>
              <w:contextualSpacing/>
              <w:outlineLvl w:val="2"/>
              <w:rPr>
                <w:lang w:val="kk-KZ"/>
              </w:rPr>
            </w:pPr>
            <w:r w:rsidRPr="00247B7C">
              <w:rPr>
                <w:lang w:val="kk-KZ"/>
              </w:rPr>
              <w:t xml:space="preserve">Мектеп: </w:t>
            </w:r>
          </w:p>
        </w:tc>
      </w:tr>
      <w:tr w:rsidR="00AD7E14" w:rsidRPr="00247B7C" w:rsidTr="00715863">
        <w:trPr>
          <w:cantSplit/>
          <w:trHeight w:val="307"/>
        </w:trPr>
        <w:tc>
          <w:tcPr>
            <w:tcW w:w="1881" w:type="pct"/>
            <w:gridSpan w:val="5"/>
          </w:tcPr>
          <w:p w:rsidR="00AD7E14" w:rsidRPr="00247B7C" w:rsidRDefault="00AD7E14" w:rsidP="00A624CF">
            <w:pPr>
              <w:contextualSpacing/>
              <w:outlineLvl w:val="2"/>
              <w:rPr>
                <w:lang w:val="kk-KZ"/>
              </w:rPr>
            </w:pPr>
            <w:r w:rsidRPr="00247B7C">
              <w:rPr>
                <w:lang w:val="kk-KZ"/>
              </w:rPr>
              <w:t>Күні:</w:t>
            </w:r>
            <w:r w:rsidR="00005416" w:rsidRPr="00247B7C">
              <w:rPr>
                <w:lang w:val="kk-KZ"/>
              </w:rPr>
              <w:t xml:space="preserve"> ___</w:t>
            </w:r>
          </w:p>
        </w:tc>
        <w:tc>
          <w:tcPr>
            <w:tcW w:w="3119" w:type="pct"/>
            <w:gridSpan w:val="3"/>
          </w:tcPr>
          <w:p w:rsidR="00AD7E14" w:rsidRPr="00247B7C" w:rsidRDefault="002164E7" w:rsidP="00A624CF">
            <w:pPr>
              <w:contextualSpacing/>
              <w:outlineLvl w:val="2"/>
              <w:rPr>
                <w:lang w:val="kk-KZ"/>
              </w:rPr>
            </w:pPr>
            <w:r w:rsidRPr="00247B7C">
              <w:rPr>
                <w:lang w:val="kk-KZ"/>
              </w:rPr>
              <w:t xml:space="preserve">Мұғалімнің аты-жөні: </w:t>
            </w:r>
          </w:p>
        </w:tc>
      </w:tr>
      <w:tr w:rsidR="00AD7E14" w:rsidRPr="00247B7C" w:rsidTr="00715863">
        <w:trPr>
          <w:cantSplit/>
          <w:trHeight w:val="412"/>
        </w:trPr>
        <w:tc>
          <w:tcPr>
            <w:tcW w:w="1881" w:type="pct"/>
            <w:gridSpan w:val="5"/>
          </w:tcPr>
          <w:p w:rsidR="00AD7E14" w:rsidRPr="00247B7C" w:rsidRDefault="00AD7E14" w:rsidP="00A624CF">
            <w:pPr>
              <w:contextualSpacing/>
              <w:outlineLvl w:val="2"/>
              <w:rPr>
                <w:lang w:val="kk-KZ"/>
              </w:rPr>
            </w:pPr>
            <w:r w:rsidRPr="00247B7C">
              <w:rPr>
                <w:lang w:val="kk-KZ"/>
              </w:rPr>
              <w:t xml:space="preserve">Сынып: </w:t>
            </w:r>
          </w:p>
        </w:tc>
        <w:tc>
          <w:tcPr>
            <w:tcW w:w="1787" w:type="pct"/>
          </w:tcPr>
          <w:p w:rsidR="00AD7E14" w:rsidRPr="00247B7C" w:rsidRDefault="00AD7E14" w:rsidP="00A624CF">
            <w:pPr>
              <w:contextualSpacing/>
              <w:outlineLvl w:val="2"/>
              <w:rPr>
                <w:lang w:val="kk-KZ"/>
              </w:rPr>
            </w:pPr>
            <w:r w:rsidRPr="00247B7C">
              <w:rPr>
                <w:lang w:val="kk-KZ"/>
              </w:rPr>
              <w:t xml:space="preserve">Қатысушылар саны: </w:t>
            </w:r>
          </w:p>
        </w:tc>
        <w:tc>
          <w:tcPr>
            <w:tcW w:w="1332" w:type="pct"/>
            <w:gridSpan w:val="2"/>
          </w:tcPr>
          <w:p w:rsidR="00AD7E14" w:rsidRPr="00247B7C" w:rsidRDefault="00AD7E14" w:rsidP="00A624CF">
            <w:pPr>
              <w:contextualSpacing/>
              <w:outlineLvl w:val="2"/>
              <w:rPr>
                <w:lang w:val="kk-KZ"/>
              </w:rPr>
            </w:pPr>
            <w:r w:rsidRPr="00247B7C">
              <w:rPr>
                <w:lang w:val="kk-KZ"/>
              </w:rPr>
              <w:t>Қатыспағандар:</w:t>
            </w:r>
          </w:p>
        </w:tc>
      </w:tr>
      <w:tr w:rsidR="00637AE6" w:rsidRPr="009B7E20" w:rsidTr="00715863">
        <w:trPr>
          <w:cantSplit/>
          <w:trHeight w:val="412"/>
        </w:trPr>
        <w:tc>
          <w:tcPr>
            <w:tcW w:w="1881" w:type="pct"/>
            <w:gridSpan w:val="5"/>
          </w:tcPr>
          <w:p w:rsidR="00637AE6" w:rsidRPr="00247B7C" w:rsidRDefault="00637AE6" w:rsidP="00A624CF">
            <w:pPr>
              <w:contextualSpacing/>
              <w:outlineLvl w:val="2"/>
              <w:rPr>
                <w:lang w:val="kk-KZ"/>
              </w:rPr>
            </w:pPr>
            <w:r w:rsidRPr="00247B7C">
              <w:rPr>
                <w:lang w:val="kk-KZ"/>
              </w:rPr>
              <w:t>Сабақтың тақырыбы</w:t>
            </w:r>
          </w:p>
        </w:tc>
        <w:tc>
          <w:tcPr>
            <w:tcW w:w="3119" w:type="pct"/>
            <w:gridSpan w:val="3"/>
          </w:tcPr>
          <w:p w:rsidR="00637AE6" w:rsidRPr="00247B7C" w:rsidRDefault="00650F94" w:rsidP="00AD67F1">
            <w:pPr>
              <w:contextualSpacing/>
              <w:outlineLvl w:val="2"/>
              <w:rPr>
                <w:lang w:val="kk-KZ"/>
              </w:rPr>
            </w:pPr>
            <w:r w:rsidRPr="00247B7C">
              <w:rPr>
                <w:lang w:val="kk-KZ"/>
              </w:rPr>
              <w:t>Жұқпалы аурулар.</w:t>
            </w:r>
            <w:r w:rsidR="00AD67F1" w:rsidRPr="00247B7C">
              <w:rPr>
                <w:lang w:val="kk-KZ"/>
              </w:rPr>
              <w:t xml:space="preserve"> (жаңа тақырыпты меңгерту)</w:t>
            </w:r>
            <w:r w:rsidR="00A624CF" w:rsidRPr="00247B7C">
              <w:rPr>
                <w:lang w:val="kk-KZ"/>
              </w:rPr>
              <w:t xml:space="preserve"> </w:t>
            </w:r>
            <w:r w:rsidR="00AD67F1" w:rsidRPr="00247B7C">
              <w:rPr>
                <w:lang w:val="kk-KZ"/>
              </w:rPr>
              <w:t xml:space="preserve"> </w:t>
            </w:r>
          </w:p>
        </w:tc>
      </w:tr>
      <w:tr w:rsidR="00AD7E14" w:rsidRPr="009B7E20" w:rsidTr="00715863">
        <w:trPr>
          <w:cantSplit/>
        </w:trPr>
        <w:tc>
          <w:tcPr>
            <w:tcW w:w="1167" w:type="pct"/>
            <w:gridSpan w:val="3"/>
          </w:tcPr>
          <w:p w:rsidR="00AD7E14" w:rsidRPr="00247B7C" w:rsidRDefault="00AD7E14" w:rsidP="00A624CF">
            <w:pPr>
              <w:contextualSpacing/>
              <w:rPr>
                <w:lang w:val="kk-KZ"/>
              </w:rPr>
            </w:pPr>
            <w:r w:rsidRPr="00247B7C">
              <w:rPr>
                <w:lang w:val="kk-KZ"/>
              </w:rPr>
              <w:t xml:space="preserve">Осы сабақ арқылы жүзеге асырылатын оқу мақсаттары </w:t>
            </w:r>
          </w:p>
        </w:tc>
        <w:tc>
          <w:tcPr>
            <w:tcW w:w="3833" w:type="pct"/>
            <w:gridSpan w:val="5"/>
          </w:tcPr>
          <w:p w:rsidR="00246DBA" w:rsidRPr="00247B7C" w:rsidRDefault="00242734" w:rsidP="00BA337E">
            <w:pPr>
              <w:rPr>
                <w:lang w:val="kk-KZ"/>
              </w:rPr>
            </w:pPr>
            <w:r w:rsidRPr="00247B7C">
              <w:rPr>
                <w:lang w:val="kk-KZ"/>
              </w:rPr>
              <w:t>8.4.3.1 қарапайым, саңырауқұлақ</w:t>
            </w:r>
            <w:r w:rsidR="00650F94" w:rsidRPr="00247B7C">
              <w:rPr>
                <w:lang w:val="kk-KZ"/>
              </w:rPr>
              <w:t>, бактериялар мен вирустар</w:t>
            </w:r>
            <w:r w:rsidR="00BA337E" w:rsidRPr="00247B7C">
              <w:rPr>
                <w:lang w:val="kk-KZ"/>
              </w:rPr>
              <w:t>дан</w:t>
            </w:r>
            <w:r w:rsidR="00650F94" w:rsidRPr="00247B7C">
              <w:rPr>
                <w:lang w:val="kk-KZ"/>
              </w:rPr>
              <w:t xml:space="preserve"> туын</w:t>
            </w:r>
            <w:r w:rsidR="00BA337E" w:rsidRPr="00247B7C">
              <w:rPr>
                <w:lang w:val="kk-KZ"/>
              </w:rPr>
              <w:t>дайтын аурулардың ерекшеліктері,</w:t>
            </w:r>
            <w:r w:rsidR="00650F94" w:rsidRPr="00247B7C">
              <w:rPr>
                <w:lang w:val="kk-KZ"/>
              </w:rPr>
              <w:t xml:space="preserve">  алдын алу шараларын си</w:t>
            </w:r>
            <w:r w:rsidR="00BA337E" w:rsidRPr="00247B7C">
              <w:rPr>
                <w:lang w:val="kk-KZ"/>
              </w:rPr>
              <w:t>па</w:t>
            </w:r>
            <w:r w:rsidR="00650F94" w:rsidRPr="00247B7C">
              <w:rPr>
                <w:lang w:val="kk-KZ"/>
              </w:rPr>
              <w:t>ттау</w:t>
            </w:r>
          </w:p>
        </w:tc>
      </w:tr>
      <w:tr w:rsidR="00AD7E14" w:rsidRPr="009B7E20" w:rsidTr="00715863">
        <w:trPr>
          <w:cantSplit/>
          <w:trHeight w:val="603"/>
        </w:trPr>
        <w:tc>
          <w:tcPr>
            <w:tcW w:w="1167" w:type="pct"/>
            <w:gridSpan w:val="3"/>
          </w:tcPr>
          <w:p w:rsidR="00AD7E14" w:rsidRPr="00247B7C" w:rsidRDefault="00AD7E14" w:rsidP="00A624CF">
            <w:pPr>
              <w:ind w:left="-468" w:firstLine="468"/>
              <w:contextualSpacing/>
              <w:rPr>
                <w:lang w:val="kk-KZ"/>
              </w:rPr>
            </w:pPr>
            <w:r w:rsidRPr="00247B7C">
              <w:rPr>
                <w:lang w:val="kk-KZ"/>
              </w:rPr>
              <w:t>Сабақтың мақсаты</w:t>
            </w:r>
          </w:p>
        </w:tc>
        <w:tc>
          <w:tcPr>
            <w:tcW w:w="3833" w:type="pct"/>
            <w:gridSpan w:val="5"/>
          </w:tcPr>
          <w:p w:rsidR="00650F94" w:rsidRPr="00247B7C" w:rsidRDefault="00650F94" w:rsidP="00650F94">
            <w:pPr>
              <w:pStyle w:val="a5"/>
              <w:numPr>
                <w:ilvl w:val="0"/>
                <w:numId w:val="22"/>
              </w:numPr>
              <w:spacing w:before="60" w:after="60" w:line="260" w:lineRule="auto"/>
              <w:jc w:val="both"/>
              <w:rPr>
                <w:rFonts w:ascii="Times New Roman" w:eastAsia="Arial" w:hAnsi="Times New Roman"/>
                <w:sz w:val="24"/>
                <w:lang w:val="kk-KZ"/>
              </w:rPr>
            </w:pPr>
            <w:r w:rsidRPr="00247B7C">
              <w:rPr>
                <w:rFonts w:ascii="Times New Roman" w:eastAsia="Arial" w:hAnsi="Times New Roman"/>
                <w:sz w:val="24"/>
                <w:lang w:val="kk-KZ"/>
              </w:rPr>
              <w:t xml:space="preserve">«жұқпалы аурулар» түсінігін білу;  </w:t>
            </w:r>
          </w:p>
          <w:p w:rsidR="00650F94" w:rsidRPr="00247B7C" w:rsidRDefault="00650F94" w:rsidP="00650F94">
            <w:pPr>
              <w:pStyle w:val="a5"/>
              <w:numPr>
                <w:ilvl w:val="0"/>
                <w:numId w:val="22"/>
              </w:numPr>
              <w:spacing w:before="60" w:after="60" w:line="260" w:lineRule="auto"/>
              <w:jc w:val="both"/>
              <w:rPr>
                <w:rFonts w:ascii="Times New Roman" w:hAnsi="Times New Roman"/>
                <w:sz w:val="24"/>
                <w:lang w:val="kk-KZ"/>
              </w:rPr>
            </w:pPr>
            <w:r w:rsidRPr="00247B7C">
              <w:rPr>
                <w:rFonts w:ascii="Times New Roman" w:hAnsi="Times New Roman"/>
                <w:sz w:val="24"/>
                <w:lang w:val="kk-KZ"/>
              </w:rPr>
              <w:t xml:space="preserve">жұқпалы ауруларды тудыратын қоздырғыштарды ажырату;. </w:t>
            </w:r>
          </w:p>
          <w:p w:rsidR="00650F94" w:rsidRPr="00247B7C" w:rsidRDefault="00650F94" w:rsidP="00650F94">
            <w:pPr>
              <w:pStyle w:val="a5"/>
              <w:numPr>
                <w:ilvl w:val="0"/>
                <w:numId w:val="22"/>
              </w:numPr>
              <w:spacing w:after="200"/>
              <w:rPr>
                <w:rFonts w:ascii="Times New Roman" w:hAnsi="Times New Roman"/>
                <w:sz w:val="24"/>
                <w:lang w:val="kk-KZ"/>
              </w:rPr>
            </w:pPr>
            <w:r w:rsidRPr="00247B7C">
              <w:rPr>
                <w:rFonts w:ascii="Times New Roman" w:hAnsi="Times New Roman"/>
                <w:sz w:val="24"/>
                <w:lang w:val="kk-KZ"/>
              </w:rPr>
              <w:t xml:space="preserve">вирус, саңырауқұлақ, бактерия,  қарапайымдардың әсерінен туындаған аурулардың белгілерін сипаттау; </w:t>
            </w:r>
          </w:p>
          <w:p w:rsidR="00AD7E14" w:rsidRPr="00247B7C" w:rsidRDefault="00650F94" w:rsidP="00650F94">
            <w:pPr>
              <w:pStyle w:val="a5"/>
              <w:numPr>
                <w:ilvl w:val="0"/>
                <w:numId w:val="22"/>
              </w:numPr>
              <w:spacing w:line="240" w:lineRule="auto"/>
              <w:rPr>
                <w:rFonts w:ascii="Times New Roman" w:hAnsi="Times New Roman"/>
                <w:sz w:val="24"/>
                <w:lang w:val="kk-KZ"/>
              </w:rPr>
            </w:pPr>
            <w:r w:rsidRPr="00247B7C">
              <w:rPr>
                <w:rFonts w:ascii="Times New Roman" w:hAnsi="Times New Roman"/>
                <w:sz w:val="24"/>
                <w:lang w:val="kk-KZ"/>
              </w:rPr>
              <w:t>жұқпалы аурулардың алдын алу шараларын ұсыну.</w:t>
            </w:r>
          </w:p>
        </w:tc>
      </w:tr>
      <w:tr w:rsidR="007A426F" w:rsidRPr="009B7E20" w:rsidTr="00715863">
        <w:trPr>
          <w:cantSplit/>
          <w:trHeight w:val="603"/>
        </w:trPr>
        <w:tc>
          <w:tcPr>
            <w:tcW w:w="1167" w:type="pct"/>
            <w:gridSpan w:val="3"/>
          </w:tcPr>
          <w:p w:rsidR="007A426F" w:rsidRPr="00247B7C" w:rsidRDefault="007A426F" w:rsidP="00A624CF">
            <w:pPr>
              <w:contextualSpacing/>
              <w:rPr>
                <w:lang w:val="kk-KZ"/>
              </w:rPr>
            </w:pPr>
            <w:r w:rsidRPr="00247B7C">
              <w:rPr>
                <w:lang w:val="kk-KZ"/>
              </w:rPr>
              <w:t>Бағалау критерийлері</w:t>
            </w:r>
          </w:p>
        </w:tc>
        <w:tc>
          <w:tcPr>
            <w:tcW w:w="3833" w:type="pct"/>
            <w:gridSpan w:val="5"/>
          </w:tcPr>
          <w:p w:rsidR="00974144" w:rsidRPr="00247B7C" w:rsidRDefault="00974144" w:rsidP="00974144">
            <w:pPr>
              <w:pStyle w:val="a5"/>
              <w:numPr>
                <w:ilvl w:val="0"/>
                <w:numId w:val="24"/>
              </w:numPr>
              <w:spacing w:before="60" w:after="60" w:line="260" w:lineRule="auto"/>
              <w:rPr>
                <w:rFonts w:ascii="Times New Roman" w:eastAsia="Arial" w:hAnsi="Times New Roman"/>
                <w:sz w:val="24"/>
                <w:lang w:val="kk-KZ"/>
              </w:rPr>
            </w:pPr>
            <w:r w:rsidRPr="00247B7C">
              <w:rPr>
                <w:rFonts w:ascii="Times New Roman" w:eastAsia="Arial" w:hAnsi="Times New Roman"/>
                <w:sz w:val="24"/>
                <w:lang w:val="kk-KZ"/>
              </w:rPr>
              <w:t xml:space="preserve">Жұқпалы аурулардың түрлерін біледі.   </w:t>
            </w:r>
          </w:p>
          <w:p w:rsidR="00974144" w:rsidRPr="00247B7C" w:rsidRDefault="00974144" w:rsidP="00974144">
            <w:pPr>
              <w:pStyle w:val="a5"/>
              <w:numPr>
                <w:ilvl w:val="0"/>
                <w:numId w:val="24"/>
              </w:numPr>
              <w:spacing w:before="60" w:after="60" w:line="260" w:lineRule="auto"/>
              <w:rPr>
                <w:rFonts w:ascii="Times New Roman" w:eastAsia="Arial" w:hAnsi="Times New Roman"/>
                <w:sz w:val="24"/>
                <w:lang w:val="kk-KZ"/>
              </w:rPr>
            </w:pPr>
            <w:r w:rsidRPr="00247B7C">
              <w:rPr>
                <w:rFonts w:ascii="Times New Roman" w:eastAsia="Arial" w:hAnsi="Times New Roman"/>
                <w:sz w:val="24"/>
                <w:lang w:val="kk-KZ"/>
              </w:rPr>
              <w:t>Қарапайым, бактерия, саңырауқұлақ және вирустардан болатын аурулард</w:t>
            </w:r>
            <w:bookmarkStart w:id="0" w:name="_GoBack"/>
            <w:bookmarkEnd w:id="0"/>
            <w:r w:rsidRPr="00247B7C">
              <w:rPr>
                <w:rFonts w:ascii="Times New Roman" w:eastAsia="Arial" w:hAnsi="Times New Roman"/>
                <w:sz w:val="24"/>
                <w:lang w:val="kk-KZ"/>
              </w:rPr>
              <w:t xml:space="preserve">ы сипаттай алады. </w:t>
            </w:r>
          </w:p>
          <w:p w:rsidR="00974144" w:rsidRPr="00247B7C" w:rsidRDefault="00974144" w:rsidP="00974144">
            <w:pPr>
              <w:pStyle w:val="a5"/>
              <w:numPr>
                <w:ilvl w:val="0"/>
                <w:numId w:val="24"/>
              </w:numPr>
              <w:spacing w:before="60" w:after="60" w:line="260" w:lineRule="auto"/>
              <w:rPr>
                <w:rFonts w:ascii="Times New Roman" w:eastAsia="Arial" w:hAnsi="Times New Roman"/>
                <w:sz w:val="24"/>
                <w:lang w:val="kk-KZ"/>
              </w:rPr>
            </w:pPr>
            <w:r w:rsidRPr="00247B7C">
              <w:rPr>
                <w:rFonts w:ascii="Times New Roman" w:eastAsia="Arial" w:hAnsi="Times New Roman"/>
                <w:sz w:val="24"/>
                <w:lang w:val="kk-KZ"/>
              </w:rPr>
              <w:t xml:space="preserve">Жұқпалы аурулардың жұғу жолдарын (2-ден кем емес) сипаттайды.     </w:t>
            </w:r>
          </w:p>
          <w:p w:rsidR="007A426F" w:rsidRPr="00247B7C" w:rsidRDefault="00974144" w:rsidP="00974144">
            <w:pPr>
              <w:pStyle w:val="a5"/>
              <w:numPr>
                <w:ilvl w:val="0"/>
                <w:numId w:val="24"/>
              </w:numPr>
              <w:spacing w:line="240" w:lineRule="auto"/>
              <w:rPr>
                <w:rFonts w:ascii="Times New Roman" w:hAnsi="Times New Roman"/>
                <w:sz w:val="24"/>
                <w:lang w:val="kk-KZ"/>
              </w:rPr>
            </w:pPr>
            <w:r w:rsidRPr="00247B7C">
              <w:rPr>
                <w:rFonts w:ascii="Times New Roman" w:eastAsia="Arial" w:hAnsi="Times New Roman"/>
                <w:sz w:val="24"/>
                <w:lang w:val="kk-KZ" w:eastAsia="ru-RU"/>
              </w:rPr>
              <w:t xml:space="preserve">Жұқпалы аурулардың алдын алу шараларын біледі.   </w:t>
            </w:r>
          </w:p>
        </w:tc>
      </w:tr>
      <w:tr w:rsidR="00AD7E14" w:rsidRPr="00247B7C" w:rsidTr="00715863">
        <w:trPr>
          <w:cantSplit/>
          <w:trHeight w:val="603"/>
        </w:trPr>
        <w:tc>
          <w:tcPr>
            <w:tcW w:w="1167" w:type="pct"/>
            <w:gridSpan w:val="3"/>
          </w:tcPr>
          <w:p w:rsidR="00AD7E14" w:rsidRPr="00247B7C" w:rsidRDefault="00AD7E14" w:rsidP="00A624CF">
            <w:pPr>
              <w:ind w:left="-468" w:firstLine="468"/>
              <w:contextualSpacing/>
              <w:rPr>
                <w:lang w:val="kk-KZ"/>
              </w:rPr>
            </w:pPr>
            <w:r w:rsidRPr="00247B7C">
              <w:rPr>
                <w:lang w:val="kk-KZ"/>
              </w:rPr>
              <w:t xml:space="preserve">Тілдік мақсаттар </w:t>
            </w:r>
          </w:p>
        </w:tc>
        <w:tc>
          <w:tcPr>
            <w:tcW w:w="3833" w:type="pct"/>
            <w:gridSpan w:val="5"/>
          </w:tcPr>
          <w:p w:rsidR="00AD7E14" w:rsidRDefault="00AD67F1" w:rsidP="00715863">
            <w:pPr>
              <w:tabs>
                <w:tab w:val="left" w:pos="2092"/>
              </w:tabs>
              <w:contextualSpacing/>
              <w:rPr>
                <w:lang w:val="kk-KZ"/>
              </w:rPr>
            </w:pPr>
            <w:r w:rsidRPr="00247B7C">
              <w:rPr>
                <w:lang w:val="kk-KZ"/>
              </w:rPr>
              <w:t xml:space="preserve">Оқушылар: </w:t>
            </w:r>
          </w:p>
          <w:p w:rsidR="009B7E20" w:rsidRPr="00D06226" w:rsidRDefault="009B7E20" w:rsidP="009B7E20">
            <w:pPr>
              <w:spacing w:before="60" w:after="60"/>
              <w:rPr>
                <w:lang w:val="kk-KZ"/>
              </w:rPr>
            </w:pPr>
            <w:r w:rsidRPr="00D06226">
              <w:rPr>
                <w:lang w:val="kk-KZ"/>
              </w:rPr>
              <w:t xml:space="preserve">Бактериялардан туындайтын аурулар туралы бейне көрсетілім тыңдайды. Жұқпалы ауруларды анықтап, ерекшеліктерін сипаттап, алдын-алу шараларын   топта талқылап, тиісті терминологияны қолдана отырып </w:t>
            </w:r>
            <w:r>
              <w:rPr>
                <w:lang w:val="kk-KZ"/>
              </w:rPr>
              <w:t xml:space="preserve">ауызша, </w:t>
            </w:r>
            <w:r w:rsidRPr="00D06226">
              <w:rPr>
                <w:lang w:val="kk-KZ"/>
              </w:rPr>
              <w:t xml:space="preserve">жазбаша сипаттайды.  </w:t>
            </w:r>
          </w:p>
          <w:p w:rsidR="00AD67F1" w:rsidRPr="00247B7C" w:rsidRDefault="00AD67F1" w:rsidP="00AD67F1">
            <w:pPr>
              <w:rPr>
                <w:b/>
                <w:i/>
                <w:lang w:val="kk-KZ"/>
              </w:rPr>
            </w:pPr>
            <w:r w:rsidRPr="00247B7C">
              <w:rPr>
                <w:b/>
                <w:lang w:val="kk-KZ"/>
              </w:rPr>
              <w:t xml:space="preserve"> Пәнге қатысты  лексика мен терминология</w:t>
            </w:r>
            <w:r w:rsidRPr="00247B7C">
              <w:rPr>
                <w:b/>
                <w:i/>
                <w:lang w:val="kk-KZ"/>
              </w:rPr>
              <w:t xml:space="preserve"> </w:t>
            </w:r>
          </w:p>
          <w:p w:rsidR="008F4276" w:rsidRPr="00247B7C" w:rsidRDefault="00650F94" w:rsidP="00AD67F1">
            <w:pPr>
              <w:rPr>
                <w:lang w:val="kk-KZ"/>
              </w:rPr>
            </w:pPr>
            <w:r w:rsidRPr="00247B7C">
              <w:rPr>
                <w:lang w:val="kk-KZ"/>
              </w:rPr>
              <w:t>Дизентериялық амеба,   амебалық  қантышқақ,</w:t>
            </w:r>
            <w:r w:rsidR="007E2E8D" w:rsidRPr="00247B7C">
              <w:rPr>
                <w:lang w:val="kk-KZ"/>
              </w:rPr>
              <w:t xml:space="preserve"> фитофтороз, оба, күл, лейшманиоз</w:t>
            </w:r>
            <w:r w:rsidRPr="00247B7C">
              <w:rPr>
                <w:lang w:val="kk-KZ"/>
              </w:rPr>
              <w:t>, герпес.</w:t>
            </w:r>
          </w:p>
          <w:p w:rsidR="00AD67F1" w:rsidRPr="00247B7C" w:rsidRDefault="00AD67F1" w:rsidP="00AD67F1">
            <w:pPr>
              <w:rPr>
                <w:lang w:val="kk-KZ"/>
              </w:rPr>
            </w:pPr>
            <w:r w:rsidRPr="00247B7C">
              <w:rPr>
                <w:b/>
                <w:lang w:val="kk-KZ"/>
              </w:rPr>
              <w:t>Диалог құруға /жазылымға қажетті  сөздер топтамасы</w:t>
            </w:r>
          </w:p>
          <w:p w:rsidR="00650F94" w:rsidRPr="00247B7C" w:rsidRDefault="00650F94" w:rsidP="00650F94">
            <w:pPr>
              <w:rPr>
                <w:lang w:val="kk-KZ" w:eastAsia="en-GB"/>
              </w:rPr>
            </w:pPr>
            <w:r w:rsidRPr="00247B7C">
              <w:rPr>
                <w:lang w:val="kk-KZ" w:eastAsia="en-GB"/>
              </w:rPr>
              <w:t>Жұқпалы ауру дегеніміз  .............................</w:t>
            </w:r>
          </w:p>
          <w:p w:rsidR="00650F94" w:rsidRPr="00247B7C" w:rsidRDefault="00650F94" w:rsidP="00650F94">
            <w:pPr>
              <w:spacing w:before="60" w:after="60"/>
              <w:rPr>
                <w:lang w:val="kk-KZ"/>
              </w:rPr>
            </w:pPr>
            <w:r w:rsidRPr="00247B7C">
              <w:rPr>
                <w:lang w:val="kk-KZ"/>
              </w:rPr>
              <w:t>Жұқпалы аурулардың қоздырғыштары...</w:t>
            </w:r>
          </w:p>
          <w:p w:rsidR="00650F94" w:rsidRPr="00247B7C" w:rsidRDefault="00650F94" w:rsidP="00650F94">
            <w:pPr>
              <w:spacing w:before="60" w:after="60"/>
              <w:rPr>
                <w:lang w:val="kk-KZ"/>
              </w:rPr>
            </w:pPr>
            <w:r w:rsidRPr="00247B7C">
              <w:rPr>
                <w:lang w:val="kk-KZ"/>
              </w:rPr>
              <w:t>Ұшықты... қоздырады.</w:t>
            </w:r>
          </w:p>
          <w:p w:rsidR="00650F94" w:rsidRPr="00247B7C" w:rsidRDefault="00650F94" w:rsidP="00650F94">
            <w:pPr>
              <w:spacing w:before="60" w:after="60"/>
              <w:rPr>
                <w:lang w:val="kk-KZ"/>
              </w:rPr>
            </w:pPr>
            <w:r w:rsidRPr="00247B7C">
              <w:rPr>
                <w:lang w:val="kk-KZ"/>
              </w:rPr>
              <w:t>Дизентерияның белгілеріне... жатады.</w:t>
            </w:r>
          </w:p>
          <w:p w:rsidR="00650F94" w:rsidRPr="00247B7C" w:rsidRDefault="00650F94" w:rsidP="00650F94">
            <w:pPr>
              <w:rPr>
                <w:lang w:val="kk-KZ" w:eastAsia="en-GB"/>
              </w:rPr>
            </w:pPr>
          </w:p>
          <w:p w:rsidR="00650F94" w:rsidRPr="00247B7C" w:rsidRDefault="00650F94" w:rsidP="00650F94">
            <w:pPr>
              <w:widowControl w:val="0"/>
              <w:autoSpaceDE w:val="0"/>
              <w:autoSpaceDN w:val="0"/>
              <w:adjustRightInd w:val="0"/>
              <w:spacing w:line="276" w:lineRule="auto"/>
              <w:rPr>
                <w:lang w:val="kk-KZ"/>
              </w:rPr>
            </w:pPr>
            <w:r w:rsidRPr="00247B7C">
              <w:rPr>
                <w:lang w:val="kk-KZ"/>
              </w:rPr>
              <w:t xml:space="preserve">Дизентерия судағы Х...... әсерінен пайда болады – суды қайнатып ішу керек. </w:t>
            </w:r>
          </w:p>
          <w:p w:rsidR="00AD7E14" w:rsidRPr="00247B7C" w:rsidRDefault="00D06B38" w:rsidP="00650F94">
            <w:pPr>
              <w:tabs>
                <w:tab w:val="left" w:pos="2092"/>
              </w:tabs>
              <w:contextualSpacing/>
              <w:rPr>
                <w:lang w:val="kk-KZ"/>
              </w:rPr>
            </w:pPr>
            <w:r w:rsidRPr="00247B7C">
              <w:rPr>
                <w:lang w:val="kk-KZ"/>
              </w:rPr>
              <w:t>Лейшманиоз ...У әсерінен туындайды.</w:t>
            </w:r>
          </w:p>
        </w:tc>
      </w:tr>
      <w:tr w:rsidR="004F4667" w:rsidRPr="009B7E20" w:rsidTr="00715863">
        <w:trPr>
          <w:cantSplit/>
          <w:trHeight w:val="603"/>
        </w:trPr>
        <w:tc>
          <w:tcPr>
            <w:tcW w:w="1167" w:type="pct"/>
            <w:gridSpan w:val="3"/>
          </w:tcPr>
          <w:p w:rsidR="004F4667" w:rsidRPr="00247B7C" w:rsidRDefault="004F4667" w:rsidP="00A624CF">
            <w:pPr>
              <w:contextualSpacing/>
              <w:rPr>
                <w:lang w:val="kk-KZ"/>
              </w:rPr>
            </w:pPr>
            <w:r w:rsidRPr="00247B7C">
              <w:rPr>
                <w:lang w:val="kk-KZ"/>
              </w:rPr>
              <w:t>Құндылықтарды дарыту</w:t>
            </w:r>
          </w:p>
        </w:tc>
        <w:tc>
          <w:tcPr>
            <w:tcW w:w="3833" w:type="pct"/>
            <w:gridSpan w:val="5"/>
          </w:tcPr>
          <w:p w:rsidR="00650F94" w:rsidRPr="00247B7C" w:rsidRDefault="00650F94" w:rsidP="00650F94">
            <w:pPr>
              <w:rPr>
                <w:lang w:val="kk-KZ"/>
              </w:rPr>
            </w:pPr>
            <w:r w:rsidRPr="00247B7C">
              <w:rPr>
                <w:lang w:val="kk-KZ"/>
              </w:rPr>
              <w:t>Ауызша жұмыстар</w:t>
            </w:r>
            <w:r w:rsidR="007E2E8D" w:rsidRPr="00247B7C">
              <w:rPr>
                <w:lang w:val="kk-KZ"/>
              </w:rPr>
              <w:t xml:space="preserve"> арқылы ойды реттей білу, сенім</w:t>
            </w:r>
            <w:r w:rsidRPr="00247B7C">
              <w:rPr>
                <w:lang w:val="kk-KZ"/>
              </w:rPr>
              <w:t>ділік, дәлелдерді қолдана білу құндылықтары дамытылады.</w:t>
            </w:r>
          </w:p>
          <w:p w:rsidR="00650F94" w:rsidRPr="00247B7C" w:rsidRDefault="00650F94" w:rsidP="00650F94">
            <w:pPr>
              <w:rPr>
                <w:lang w:val="kk-KZ"/>
              </w:rPr>
            </w:pPr>
            <w:r w:rsidRPr="00247B7C">
              <w:rPr>
                <w:lang w:val="kk-KZ"/>
              </w:rPr>
              <w:t>Таныстырылы</w:t>
            </w:r>
            <w:r w:rsidR="007E2E8D" w:rsidRPr="00247B7C">
              <w:rPr>
                <w:lang w:val="kk-KZ"/>
              </w:rPr>
              <w:t>м кезінде өзіне деген сенімділік</w:t>
            </w:r>
            <w:r w:rsidRPr="00247B7C">
              <w:rPr>
                <w:lang w:val="kk-KZ"/>
              </w:rPr>
              <w:t>, талдау жасау, ойды жинақтау, идеяларды үйлестіру тыңдаушылармен байланыс орнату құндылықтары дамытылады.</w:t>
            </w:r>
          </w:p>
          <w:p w:rsidR="00650F94" w:rsidRPr="00247B7C" w:rsidRDefault="00650F94" w:rsidP="00650F94">
            <w:pPr>
              <w:rPr>
                <w:lang w:val="kk-KZ"/>
              </w:rPr>
            </w:pPr>
            <w:r w:rsidRPr="00247B7C">
              <w:rPr>
                <w:lang w:val="kk-KZ"/>
              </w:rPr>
              <w:t xml:space="preserve">Жеке жұмыс кезінде өзіне деген сенімділік, өзін-өзі көрсету құндылықтары дамытылады. </w:t>
            </w:r>
          </w:p>
          <w:p w:rsidR="00650F94" w:rsidRPr="00247B7C" w:rsidRDefault="007E2E8D" w:rsidP="00650F94">
            <w:pPr>
              <w:rPr>
                <w:lang w:val="kk-KZ"/>
              </w:rPr>
            </w:pPr>
            <w:r w:rsidRPr="00247B7C">
              <w:rPr>
                <w:lang w:val="kk-KZ"/>
              </w:rPr>
              <w:t>Топтық жұмыс кезінде ортақ іс а</w:t>
            </w:r>
            <w:r w:rsidR="00650F94" w:rsidRPr="00247B7C">
              <w:rPr>
                <w:lang w:val="kk-KZ"/>
              </w:rPr>
              <w:t>тқаруда ынтымақтастықта бола білу, жаһандық азаматтық, өз оқуына жауапкершілікпен қарау, сынға алу, ортақ пайдалану құндылықтары дамытылады.</w:t>
            </w:r>
          </w:p>
          <w:p w:rsidR="004F4667" w:rsidRPr="00247B7C" w:rsidRDefault="004F4667" w:rsidP="00D06B38">
            <w:pPr>
              <w:rPr>
                <w:lang w:val="kk-KZ"/>
              </w:rPr>
            </w:pPr>
          </w:p>
        </w:tc>
      </w:tr>
      <w:tr w:rsidR="005C5173" w:rsidRPr="009B7E20" w:rsidTr="00715863">
        <w:trPr>
          <w:cantSplit/>
          <w:trHeight w:val="603"/>
        </w:trPr>
        <w:tc>
          <w:tcPr>
            <w:tcW w:w="1167" w:type="pct"/>
            <w:gridSpan w:val="3"/>
          </w:tcPr>
          <w:p w:rsidR="005C5173" w:rsidRPr="00247B7C" w:rsidRDefault="004F4667" w:rsidP="00A624CF">
            <w:pPr>
              <w:contextualSpacing/>
              <w:rPr>
                <w:lang w:val="kk-KZ"/>
              </w:rPr>
            </w:pPr>
            <w:r w:rsidRPr="00247B7C">
              <w:rPr>
                <w:lang w:val="kk-KZ"/>
              </w:rPr>
              <w:lastRenderedPageBreak/>
              <w:t>Пәнаралық байланыс</w:t>
            </w:r>
          </w:p>
        </w:tc>
        <w:tc>
          <w:tcPr>
            <w:tcW w:w="3833" w:type="pct"/>
            <w:gridSpan w:val="5"/>
          </w:tcPr>
          <w:p w:rsidR="005C5173" w:rsidRPr="00247B7C" w:rsidRDefault="00DB3B76" w:rsidP="00AD67F1">
            <w:pPr>
              <w:contextualSpacing/>
              <w:rPr>
                <w:lang w:val="kk-KZ"/>
              </w:rPr>
            </w:pPr>
            <w:r w:rsidRPr="00247B7C">
              <w:rPr>
                <w:lang w:val="kk-KZ"/>
              </w:rPr>
              <w:t xml:space="preserve"> </w:t>
            </w:r>
            <w:r w:rsidR="00650F94" w:rsidRPr="00247B7C">
              <w:rPr>
                <w:lang w:val="kk-KZ"/>
              </w:rPr>
              <w:t xml:space="preserve"> Жұқпалы аурулардың туындау себептеріне байланысты токсикалық заттар туралы түсінік арқылы химия пәнімен байланысады.</w:t>
            </w:r>
          </w:p>
        </w:tc>
      </w:tr>
      <w:tr w:rsidR="00AD7E14" w:rsidRPr="009B7E20" w:rsidTr="00715863">
        <w:trPr>
          <w:cantSplit/>
        </w:trPr>
        <w:tc>
          <w:tcPr>
            <w:tcW w:w="1167" w:type="pct"/>
            <w:gridSpan w:val="3"/>
          </w:tcPr>
          <w:p w:rsidR="00AD7E14" w:rsidRPr="00247B7C" w:rsidRDefault="00AD7E14" w:rsidP="00A624CF">
            <w:pPr>
              <w:contextualSpacing/>
              <w:rPr>
                <w:lang w:val="kk-KZ"/>
              </w:rPr>
            </w:pPr>
            <w:r w:rsidRPr="00247B7C">
              <w:rPr>
                <w:lang w:val="kk-KZ"/>
              </w:rPr>
              <w:t>Алдыңғы білім</w:t>
            </w:r>
          </w:p>
        </w:tc>
        <w:tc>
          <w:tcPr>
            <w:tcW w:w="3833" w:type="pct"/>
            <w:gridSpan w:val="5"/>
          </w:tcPr>
          <w:p w:rsidR="00AD7E14" w:rsidRPr="00247B7C" w:rsidRDefault="00DB3B76" w:rsidP="007B69C5">
            <w:pPr>
              <w:contextualSpacing/>
              <w:rPr>
                <w:lang w:val="kk-KZ" w:eastAsia="en-GB"/>
              </w:rPr>
            </w:pPr>
            <w:r w:rsidRPr="00247B7C">
              <w:rPr>
                <w:lang w:val="kk-KZ"/>
              </w:rPr>
              <w:t xml:space="preserve"> </w:t>
            </w:r>
            <w:r w:rsidR="005C600F" w:rsidRPr="00247B7C">
              <w:rPr>
                <w:rStyle w:val="ab"/>
                <w:rFonts w:ascii="Times New Roman" w:hAnsi="Times New Roman"/>
                <w:sz w:val="24"/>
                <w:szCs w:val="24"/>
                <w:lang w:val="kk-KZ"/>
              </w:rPr>
              <w:t xml:space="preserve"> </w:t>
            </w:r>
            <w:r w:rsidR="00AD67F1" w:rsidRPr="00247B7C">
              <w:rPr>
                <w:lang w:val="kk-KZ" w:eastAsia="en-GB"/>
              </w:rPr>
              <w:t xml:space="preserve"> </w:t>
            </w:r>
            <w:r w:rsidR="00650F94" w:rsidRPr="00247B7C">
              <w:rPr>
                <w:rStyle w:val="a4"/>
                <w:rFonts w:ascii="Times New Roman" w:hAnsi="Times New Roman"/>
                <w:szCs w:val="24"/>
                <w:lang w:val="kk-KZ"/>
              </w:rPr>
              <w:t xml:space="preserve"> </w:t>
            </w:r>
            <w:r w:rsidR="00650F94" w:rsidRPr="00247B7C">
              <w:rPr>
                <w:rStyle w:val="hps"/>
                <w:lang w:val="kk-KZ"/>
              </w:rPr>
              <w:t xml:space="preserve">Оқушылар 7-сыныптың «Микробиология және биотехнология» бөлімінен микробиология өнімін, антибиотиктер мен дезинфекциялаушы құралдардың қолданылуын, </w:t>
            </w:r>
            <w:r w:rsidR="00650F94" w:rsidRPr="00247B7C">
              <w:rPr>
                <w:lang w:val="kk-KZ"/>
              </w:rPr>
              <w:t>вирустардың тіршіліктің жасушасыз формасы екендігін, ірімшік және йогурт өндірісін, бактериялар формаларының әртүрлілігін</w:t>
            </w:r>
            <w:r w:rsidR="00650F94" w:rsidRPr="00247B7C">
              <w:rPr>
                <w:rStyle w:val="hps"/>
                <w:lang w:val="kk-KZ"/>
              </w:rPr>
              <w:t xml:space="preserve"> сипаттай алады.</w:t>
            </w:r>
          </w:p>
        </w:tc>
      </w:tr>
      <w:tr w:rsidR="00AD7E14" w:rsidRPr="00247B7C" w:rsidTr="00715863">
        <w:trPr>
          <w:trHeight w:val="177"/>
        </w:trPr>
        <w:tc>
          <w:tcPr>
            <w:tcW w:w="5000" w:type="pct"/>
            <w:gridSpan w:val="8"/>
          </w:tcPr>
          <w:p w:rsidR="00AD7E14" w:rsidRPr="00247B7C" w:rsidRDefault="00AD7E14" w:rsidP="00A624CF">
            <w:pPr>
              <w:contextualSpacing/>
              <w:rPr>
                <w:color w:val="000000"/>
                <w:lang w:val="kk-KZ"/>
              </w:rPr>
            </w:pPr>
            <w:r w:rsidRPr="00247B7C">
              <w:rPr>
                <w:color w:val="000000"/>
                <w:lang w:val="kk-KZ"/>
              </w:rPr>
              <w:t>Сабақ барысы</w:t>
            </w:r>
          </w:p>
        </w:tc>
      </w:tr>
      <w:tr w:rsidR="00AD7E14" w:rsidRPr="00247B7C" w:rsidTr="00715863">
        <w:trPr>
          <w:trHeight w:val="528"/>
        </w:trPr>
        <w:tc>
          <w:tcPr>
            <w:tcW w:w="906" w:type="pct"/>
            <w:gridSpan w:val="2"/>
          </w:tcPr>
          <w:p w:rsidR="00AD7E14" w:rsidRPr="00247B7C" w:rsidRDefault="00AD7E14" w:rsidP="00A624CF">
            <w:pPr>
              <w:contextualSpacing/>
              <w:rPr>
                <w:lang w:val="kk-KZ"/>
              </w:rPr>
            </w:pPr>
            <w:r w:rsidRPr="00247B7C">
              <w:rPr>
                <w:lang w:val="kk-KZ"/>
              </w:rPr>
              <w:t xml:space="preserve">Сабақ қезеңдері </w:t>
            </w:r>
          </w:p>
        </w:tc>
        <w:tc>
          <w:tcPr>
            <w:tcW w:w="3284" w:type="pct"/>
            <w:gridSpan w:val="5"/>
          </w:tcPr>
          <w:p w:rsidR="00AD7E14" w:rsidRPr="00247B7C" w:rsidRDefault="00AD7E14" w:rsidP="00A624CF">
            <w:pPr>
              <w:contextualSpacing/>
              <w:rPr>
                <w:lang w:val="kk-KZ"/>
              </w:rPr>
            </w:pPr>
            <w:r w:rsidRPr="00247B7C">
              <w:rPr>
                <w:lang w:val="kk-KZ"/>
              </w:rPr>
              <w:t>Жоспарланған іс-әрекеттер</w:t>
            </w:r>
          </w:p>
        </w:tc>
        <w:tc>
          <w:tcPr>
            <w:tcW w:w="810" w:type="pct"/>
          </w:tcPr>
          <w:p w:rsidR="00AD7E14" w:rsidRPr="00247B7C" w:rsidRDefault="00AD7E14" w:rsidP="00A624CF">
            <w:pPr>
              <w:spacing w:before="120" w:after="120"/>
              <w:rPr>
                <w:lang w:val="kk-KZ"/>
              </w:rPr>
            </w:pPr>
            <w:r w:rsidRPr="00247B7C">
              <w:rPr>
                <w:lang w:val="kk-KZ"/>
              </w:rPr>
              <w:t xml:space="preserve">Оқыту көздері мен ресурстар </w:t>
            </w:r>
          </w:p>
        </w:tc>
      </w:tr>
      <w:tr w:rsidR="00AD7E14" w:rsidRPr="00247B7C" w:rsidTr="00715863">
        <w:trPr>
          <w:trHeight w:val="224"/>
        </w:trPr>
        <w:tc>
          <w:tcPr>
            <w:tcW w:w="5000" w:type="pct"/>
            <w:gridSpan w:val="8"/>
          </w:tcPr>
          <w:p w:rsidR="00AD7E14" w:rsidRPr="00247B7C" w:rsidRDefault="00B3666E" w:rsidP="00715863">
            <w:pPr>
              <w:contextualSpacing/>
              <w:rPr>
                <w:lang w:val="kk-KZ"/>
              </w:rPr>
            </w:pPr>
            <w:r w:rsidRPr="00247B7C">
              <w:rPr>
                <w:lang w:val="kk-KZ" w:eastAsia="en-GB"/>
              </w:rPr>
              <w:t xml:space="preserve"> </w:t>
            </w:r>
            <w:r w:rsidR="00715863" w:rsidRPr="00247B7C">
              <w:rPr>
                <w:b/>
                <w:lang w:val="kk-KZ"/>
              </w:rPr>
              <w:t xml:space="preserve"> Сабақтың </w:t>
            </w:r>
            <w:r w:rsidRPr="00247B7C">
              <w:rPr>
                <w:b/>
                <w:lang w:val="kk-KZ"/>
              </w:rPr>
              <w:t>басы</w:t>
            </w:r>
            <w:r w:rsidRPr="00247B7C">
              <w:rPr>
                <w:lang w:val="kk-KZ" w:eastAsia="en-GB"/>
              </w:rPr>
              <w:t xml:space="preserve"> </w:t>
            </w:r>
          </w:p>
        </w:tc>
      </w:tr>
      <w:tr w:rsidR="00AF3042" w:rsidRPr="00247B7C" w:rsidTr="00715863">
        <w:trPr>
          <w:trHeight w:val="1965"/>
        </w:trPr>
        <w:tc>
          <w:tcPr>
            <w:tcW w:w="906" w:type="pct"/>
            <w:gridSpan w:val="2"/>
          </w:tcPr>
          <w:p w:rsidR="00AF3042" w:rsidRPr="00247B7C" w:rsidRDefault="00B11B5C" w:rsidP="00A624CF">
            <w:pPr>
              <w:contextualSpacing/>
              <w:rPr>
                <w:lang w:val="kk-KZ" w:eastAsia="en-GB"/>
              </w:rPr>
            </w:pPr>
            <w:r w:rsidRPr="00247B7C">
              <w:rPr>
                <w:lang w:val="kk-KZ" w:eastAsia="en-GB"/>
              </w:rPr>
              <w:t>0-4</w:t>
            </w:r>
            <w:r w:rsidR="00B06A51" w:rsidRPr="00247B7C">
              <w:rPr>
                <w:lang w:val="kk-KZ" w:eastAsia="en-GB"/>
              </w:rPr>
              <w:t xml:space="preserve"> </w:t>
            </w:r>
            <w:r w:rsidR="00AF3042" w:rsidRPr="00247B7C">
              <w:rPr>
                <w:lang w:val="kk-KZ" w:eastAsia="en-GB"/>
              </w:rPr>
              <w:t>мин</w:t>
            </w:r>
          </w:p>
          <w:p w:rsidR="00AF3042" w:rsidRPr="00247B7C" w:rsidRDefault="00AF3042" w:rsidP="00A624CF">
            <w:pPr>
              <w:contextualSpacing/>
              <w:rPr>
                <w:lang w:val="kk-KZ" w:eastAsia="en-GB"/>
              </w:rPr>
            </w:pPr>
          </w:p>
          <w:p w:rsidR="00AF3042" w:rsidRPr="00247B7C" w:rsidRDefault="00AF3042" w:rsidP="00A624CF">
            <w:pPr>
              <w:contextualSpacing/>
              <w:rPr>
                <w:lang w:val="kk-KZ" w:eastAsia="en-GB"/>
              </w:rPr>
            </w:pPr>
          </w:p>
          <w:p w:rsidR="00AF3042" w:rsidRPr="00247B7C" w:rsidRDefault="00AF3042" w:rsidP="00A624CF">
            <w:pPr>
              <w:contextualSpacing/>
              <w:rPr>
                <w:lang w:val="kk-KZ" w:eastAsia="en-GB"/>
              </w:rPr>
            </w:pPr>
          </w:p>
          <w:p w:rsidR="00AF3042" w:rsidRPr="00247B7C" w:rsidRDefault="00AF3042" w:rsidP="00A624CF">
            <w:pPr>
              <w:contextualSpacing/>
              <w:rPr>
                <w:lang w:val="kk-KZ" w:eastAsia="en-GB"/>
              </w:rPr>
            </w:pPr>
          </w:p>
          <w:p w:rsidR="00AF3042" w:rsidRPr="00247B7C" w:rsidRDefault="00AF3042" w:rsidP="00A624CF">
            <w:pPr>
              <w:contextualSpacing/>
              <w:rPr>
                <w:lang w:val="kk-KZ" w:eastAsia="en-GB"/>
              </w:rPr>
            </w:pPr>
          </w:p>
        </w:tc>
        <w:tc>
          <w:tcPr>
            <w:tcW w:w="3284" w:type="pct"/>
            <w:gridSpan w:val="5"/>
          </w:tcPr>
          <w:p w:rsidR="00B00B66" w:rsidRPr="00247B7C" w:rsidRDefault="00D55FED" w:rsidP="009B7E20">
            <w:pPr>
              <w:rPr>
                <w:lang w:val="kk-KZ"/>
              </w:rPr>
            </w:pPr>
            <w:r w:rsidRPr="00247B7C">
              <w:rPr>
                <w:lang w:val="kk-KZ"/>
              </w:rPr>
              <w:t>Тақ</w:t>
            </w:r>
            <w:r w:rsidR="007E2E8D" w:rsidRPr="00247B7C">
              <w:rPr>
                <w:lang w:val="kk-KZ"/>
              </w:rPr>
              <w:t>ы</w:t>
            </w:r>
            <w:r w:rsidRPr="00247B7C">
              <w:rPr>
                <w:lang w:val="kk-KZ"/>
              </w:rPr>
              <w:t>рыпыт</w:t>
            </w:r>
            <w:r w:rsidR="00242734" w:rsidRPr="00247B7C">
              <w:rPr>
                <w:lang w:val="kk-KZ"/>
              </w:rPr>
              <w:t>ы</w:t>
            </w:r>
            <w:r w:rsidRPr="00247B7C">
              <w:rPr>
                <w:lang w:val="kk-KZ"/>
              </w:rPr>
              <w:t xml:space="preserve">ң өзектілігін ашу үшін оқушыларға </w:t>
            </w:r>
            <w:r w:rsidR="009571B8" w:rsidRPr="00247B7C">
              <w:rPr>
                <w:lang w:val="kk-KZ"/>
              </w:rPr>
              <w:t xml:space="preserve">«Адам неге ауырады?» сұрағы қойылады. Оқушылар алдында өткен асқорыту жүйелерінің аурулары мен авитаминоздар туралы біледі. Олардан басқа  жұқпалы аурулардың болатынына тоқталу маңызды. Оқушылар микробтардың кесірінен адам аурады деген жауапты айтқан кезде олар қалайша адамды ауыруға шалдықтырады?, неліктен адам микробтардан болып аурады? сұрақтары қойылады. Оқушылар 7-ші сыныпта вирустардың тіршілік циклін өткен кезде вирустың токсин бөліп жасушаны уландыратынын </w:t>
            </w:r>
            <w:r w:rsidR="009B7E20">
              <w:rPr>
                <w:lang w:val="kk-KZ"/>
              </w:rPr>
              <w:t>еске түсіреді. С</w:t>
            </w:r>
            <w:r w:rsidR="009571B8" w:rsidRPr="00247B7C">
              <w:rPr>
                <w:lang w:val="kk-KZ"/>
              </w:rPr>
              <w:t>онымен патогендер ағзаға түскеннен соң онда көбейеді. Олардың тіршілік әрекеті барысында бөлінген заттар жасушаларды уландырады. Бұл аурудың туындауының басты себебі деген қорытындыға келеді.</w:t>
            </w:r>
            <w:r w:rsidR="009B7E20">
              <w:rPr>
                <w:lang w:val="kk-KZ"/>
              </w:rPr>
              <w:t xml:space="preserve"> Бүгінгі сабағымыздың тақырыбы не туралы екен деп сұрай отырып, тақырыпты анықтағаннан соң бұл аурулар туралы нені білу қажет сұрағы талқыланады. Бұл сұрақ арқылы оқушылармен  бірге с</w:t>
            </w:r>
            <w:r w:rsidR="00B06A51" w:rsidRPr="00247B7C">
              <w:rPr>
                <w:lang w:val="kk-KZ"/>
              </w:rPr>
              <w:t>абақтың мақсаттары</w:t>
            </w:r>
            <w:r w:rsidR="009B7E20">
              <w:rPr>
                <w:lang w:val="kk-KZ"/>
              </w:rPr>
              <w:t>н</w:t>
            </w:r>
            <w:r w:rsidR="00B06A51" w:rsidRPr="00247B7C">
              <w:rPr>
                <w:lang w:val="kk-KZ"/>
              </w:rPr>
              <w:t xml:space="preserve"> анықтап, бағалау критерийлері таныстырылады.</w:t>
            </w:r>
          </w:p>
          <w:p w:rsidR="00AF3042" w:rsidRPr="00247B7C" w:rsidRDefault="00AF3042" w:rsidP="00A624CF">
            <w:pPr>
              <w:spacing w:before="60" w:after="60"/>
              <w:rPr>
                <w:lang w:val="kk-KZ"/>
              </w:rPr>
            </w:pPr>
          </w:p>
        </w:tc>
        <w:tc>
          <w:tcPr>
            <w:tcW w:w="810" w:type="pct"/>
          </w:tcPr>
          <w:p w:rsidR="00AF3042" w:rsidRPr="00247B7C" w:rsidRDefault="00B3666E" w:rsidP="00A624CF">
            <w:pPr>
              <w:spacing w:before="60" w:after="60"/>
              <w:rPr>
                <w:lang w:val="kk-KZ"/>
              </w:rPr>
            </w:pPr>
            <w:r w:rsidRPr="00247B7C">
              <w:rPr>
                <w:lang w:val="kk-KZ"/>
              </w:rPr>
              <w:t xml:space="preserve"> 1 -</w:t>
            </w:r>
            <w:r w:rsidR="007B5024" w:rsidRPr="00247B7C">
              <w:rPr>
                <w:lang w:val="kk-KZ"/>
              </w:rPr>
              <w:t>2</w:t>
            </w:r>
            <w:r w:rsidR="00242693" w:rsidRPr="00247B7C">
              <w:rPr>
                <w:lang w:val="kk-KZ"/>
              </w:rPr>
              <w:t xml:space="preserve"> </w:t>
            </w:r>
            <w:r w:rsidRPr="00247B7C">
              <w:rPr>
                <w:lang w:val="kk-KZ"/>
              </w:rPr>
              <w:t xml:space="preserve"> </w:t>
            </w:r>
            <w:r w:rsidR="00AF3042" w:rsidRPr="00247B7C">
              <w:rPr>
                <w:lang w:val="kk-KZ"/>
              </w:rPr>
              <w:t xml:space="preserve">слайд </w:t>
            </w:r>
          </w:p>
          <w:p w:rsidR="00242693" w:rsidRPr="00247B7C" w:rsidRDefault="00242693" w:rsidP="00A624CF">
            <w:pPr>
              <w:spacing w:before="60" w:after="60"/>
              <w:rPr>
                <w:lang w:val="kk-KZ"/>
              </w:rPr>
            </w:pPr>
          </w:p>
          <w:p w:rsidR="00242693" w:rsidRPr="00247B7C" w:rsidRDefault="00242693" w:rsidP="00A624CF">
            <w:pPr>
              <w:spacing w:before="60" w:after="60"/>
              <w:rPr>
                <w:lang w:val="kk-KZ"/>
              </w:rPr>
            </w:pPr>
          </w:p>
          <w:p w:rsidR="00242693" w:rsidRPr="00247B7C" w:rsidRDefault="00242693" w:rsidP="00A624CF">
            <w:pPr>
              <w:spacing w:before="60" w:after="60"/>
              <w:rPr>
                <w:lang w:val="kk-KZ"/>
              </w:rPr>
            </w:pPr>
            <w:r w:rsidRPr="00247B7C">
              <w:rPr>
                <w:lang w:val="kk-KZ"/>
              </w:rPr>
              <w:t xml:space="preserve"> </w:t>
            </w:r>
          </w:p>
          <w:p w:rsidR="007B5024" w:rsidRPr="00247B7C" w:rsidRDefault="007B5024" w:rsidP="00A624CF">
            <w:pPr>
              <w:spacing w:before="60" w:after="60"/>
              <w:rPr>
                <w:lang w:val="kk-KZ"/>
              </w:rPr>
            </w:pPr>
          </w:p>
          <w:p w:rsidR="007B5024" w:rsidRPr="00247B7C" w:rsidRDefault="007B5024" w:rsidP="00A624CF">
            <w:pPr>
              <w:spacing w:before="60" w:after="60"/>
              <w:rPr>
                <w:lang w:val="kk-KZ"/>
              </w:rPr>
            </w:pPr>
          </w:p>
          <w:p w:rsidR="007B5024" w:rsidRPr="00247B7C" w:rsidRDefault="007B5024" w:rsidP="00A624CF">
            <w:pPr>
              <w:spacing w:before="60" w:after="60"/>
              <w:rPr>
                <w:lang w:val="kk-KZ"/>
              </w:rPr>
            </w:pPr>
          </w:p>
          <w:p w:rsidR="007B5024" w:rsidRPr="00247B7C" w:rsidRDefault="007B5024" w:rsidP="00A624CF">
            <w:pPr>
              <w:spacing w:before="60" w:after="60"/>
              <w:rPr>
                <w:lang w:val="kk-KZ"/>
              </w:rPr>
            </w:pPr>
          </w:p>
          <w:p w:rsidR="007B5024" w:rsidRPr="00247B7C" w:rsidRDefault="007B5024" w:rsidP="00A624CF">
            <w:pPr>
              <w:spacing w:before="60" w:after="60"/>
              <w:rPr>
                <w:lang w:val="kk-KZ"/>
              </w:rPr>
            </w:pPr>
          </w:p>
          <w:p w:rsidR="007B5024" w:rsidRPr="00247B7C" w:rsidRDefault="007B5024" w:rsidP="00A624CF">
            <w:pPr>
              <w:spacing w:before="60" w:after="60"/>
              <w:rPr>
                <w:lang w:val="kk-KZ"/>
              </w:rPr>
            </w:pPr>
          </w:p>
          <w:p w:rsidR="007B5024" w:rsidRPr="00247B7C" w:rsidRDefault="007B5024" w:rsidP="00A624CF">
            <w:pPr>
              <w:spacing w:before="60" w:after="60"/>
              <w:rPr>
                <w:lang w:val="kk-KZ"/>
              </w:rPr>
            </w:pPr>
          </w:p>
          <w:p w:rsidR="007B5024" w:rsidRPr="00247B7C" w:rsidRDefault="007B5024" w:rsidP="00A624CF">
            <w:pPr>
              <w:spacing w:before="60" w:after="60"/>
              <w:rPr>
                <w:lang w:val="kk-KZ"/>
              </w:rPr>
            </w:pPr>
          </w:p>
          <w:p w:rsidR="007B5024" w:rsidRPr="00247B7C" w:rsidRDefault="007B5024" w:rsidP="00A624CF">
            <w:pPr>
              <w:spacing w:before="60" w:after="60"/>
              <w:rPr>
                <w:lang w:val="kk-KZ"/>
              </w:rPr>
            </w:pPr>
          </w:p>
          <w:p w:rsidR="007B5024" w:rsidRPr="00247B7C" w:rsidRDefault="007B5024" w:rsidP="00A624CF">
            <w:pPr>
              <w:spacing w:before="60" w:after="60"/>
              <w:rPr>
                <w:lang w:val="kk-KZ"/>
              </w:rPr>
            </w:pPr>
            <w:r w:rsidRPr="00247B7C">
              <w:rPr>
                <w:lang w:val="kk-KZ"/>
              </w:rPr>
              <w:t>3-слайд</w:t>
            </w:r>
          </w:p>
        </w:tc>
      </w:tr>
      <w:tr w:rsidR="00AD7E14" w:rsidRPr="00247B7C" w:rsidTr="00715863">
        <w:trPr>
          <w:trHeight w:val="309"/>
        </w:trPr>
        <w:tc>
          <w:tcPr>
            <w:tcW w:w="5000" w:type="pct"/>
            <w:gridSpan w:val="8"/>
          </w:tcPr>
          <w:p w:rsidR="00AD7E14" w:rsidRPr="00247B7C" w:rsidRDefault="00715863" w:rsidP="00715863">
            <w:pPr>
              <w:rPr>
                <w:bCs/>
                <w:lang w:val="kk-KZ" w:eastAsia="en-GB"/>
              </w:rPr>
            </w:pPr>
            <w:r w:rsidRPr="00247B7C">
              <w:rPr>
                <w:b/>
                <w:lang w:val="kk-KZ"/>
              </w:rPr>
              <w:t xml:space="preserve">Сабақтың </w:t>
            </w:r>
            <w:r w:rsidR="00B3666E" w:rsidRPr="00247B7C">
              <w:rPr>
                <w:lang w:val="kk-KZ"/>
              </w:rPr>
              <w:t xml:space="preserve"> </w:t>
            </w:r>
            <w:r w:rsidR="00B3666E" w:rsidRPr="00247B7C">
              <w:rPr>
                <w:b/>
                <w:lang w:val="kk-KZ"/>
              </w:rPr>
              <w:t>ортасы</w:t>
            </w:r>
          </w:p>
        </w:tc>
      </w:tr>
      <w:tr w:rsidR="00B11B5C" w:rsidRPr="00247B7C" w:rsidTr="00715863">
        <w:trPr>
          <w:trHeight w:val="406"/>
        </w:trPr>
        <w:tc>
          <w:tcPr>
            <w:tcW w:w="902" w:type="pct"/>
          </w:tcPr>
          <w:p w:rsidR="009571B8" w:rsidRPr="00247B7C" w:rsidRDefault="00E41AA0" w:rsidP="009B7E20">
            <w:pPr>
              <w:tabs>
                <w:tab w:val="left" w:pos="842"/>
              </w:tabs>
              <w:rPr>
                <w:lang w:val="kk-KZ" w:eastAsia="en-GB"/>
              </w:rPr>
            </w:pPr>
            <w:r w:rsidRPr="00247B7C">
              <w:rPr>
                <w:lang w:val="kk-KZ"/>
              </w:rPr>
              <w:t>4</w:t>
            </w:r>
            <w:r w:rsidR="00B11B5C" w:rsidRPr="00247B7C">
              <w:rPr>
                <w:lang w:val="kk-KZ"/>
              </w:rPr>
              <w:t>-</w:t>
            </w:r>
            <w:r w:rsidR="00CE1E7C" w:rsidRPr="00247B7C">
              <w:rPr>
                <w:lang w:val="kk-KZ"/>
              </w:rPr>
              <w:t>1</w:t>
            </w:r>
            <w:r w:rsidR="009B7E20">
              <w:rPr>
                <w:lang w:val="kk-KZ"/>
              </w:rPr>
              <w:t>0</w:t>
            </w:r>
            <w:r w:rsidR="00715863" w:rsidRPr="00247B7C">
              <w:rPr>
                <w:lang w:val="kk-KZ"/>
              </w:rPr>
              <w:t xml:space="preserve"> мин</w:t>
            </w:r>
          </w:p>
        </w:tc>
        <w:tc>
          <w:tcPr>
            <w:tcW w:w="3288" w:type="pct"/>
            <w:gridSpan w:val="6"/>
          </w:tcPr>
          <w:p w:rsidR="00AD67F1" w:rsidRPr="00247B7C" w:rsidRDefault="00BA337E" w:rsidP="00AD67F1">
            <w:pPr>
              <w:contextualSpacing/>
              <w:jc w:val="both"/>
              <w:rPr>
                <w:lang w:val="kk-KZ"/>
              </w:rPr>
            </w:pPr>
            <w:r w:rsidRPr="00247B7C">
              <w:rPr>
                <w:lang w:val="kk-KZ"/>
              </w:rPr>
              <w:t>Оқушыларға топтарда жұмыстай отырып, ауруларды ұсынылған ресурстардың көмегімен зерттеу тапсырмасы беріледі.</w:t>
            </w:r>
          </w:p>
          <w:p w:rsidR="00B11B5C" w:rsidRPr="00247B7C" w:rsidRDefault="009B7E20" w:rsidP="00FF0444">
            <w:pPr>
              <w:widowControl w:val="0"/>
              <w:jc w:val="both"/>
              <w:rPr>
                <w:lang w:val="kk-KZ"/>
              </w:rPr>
            </w:pPr>
            <w:r>
              <w:rPr>
                <w:lang w:val="kk-KZ"/>
              </w:rPr>
              <w:t>Оқушыларға мүмкін болған жағдайда нуотбуктер беріліп, интернет көзінен қосымша ақпарат іздеу, ұсынылған видеоматериалдармен танысу мүмкндіктері беріледі.</w:t>
            </w:r>
          </w:p>
        </w:tc>
        <w:tc>
          <w:tcPr>
            <w:tcW w:w="810" w:type="pct"/>
          </w:tcPr>
          <w:p w:rsidR="00B11B5C" w:rsidRPr="00247B7C" w:rsidRDefault="00B11B5C" w:rsidP="00A624CF">
            <w:pPr>
              <w:spacing w:before="60" w:after="60"/>
              <w:rPr>
                <w:color w:val="2976A4"/>
                <w:lang w:val="kk-KZ"/>
              </w:rPr>
            </w:pPr>
            <w:r w:rsidRPr="00247B7C">
              <w:rPr>
                <w:lang w:val="kk-KZ"/>
              </w:rPr>
              <w:t>1</w:t>
            </w:r>
            <w:r w:rsidR="00CE1E7C" w:rsidRPr="00247B7C">
              <w:rPr>
                <w:lang w:val="kk-KZ"/>
              </w:rPr>
              <w:t xml:space="preserve"> -</w:t>
            </w:r>
            <w:r w:rsidR="00843000" w:rsidRPr="00247B7C">
              <w:rPr>
                <w:lang w:val="kk-KZ"/>
              </w:rPr>
              <w:t xml:space="preserve"> қосымша</w:t>
            </w:r>
          </w:p>
          <w:p w:rsidR="00B11B5C" w:rsidRPr="00247B7C" w:rsidRDefault="00B11B5C" w:rsidP="00A624CF">
            <w:pPr>
              <w:spacing w:before="60" w:after="60"/>
              <w:rPr>
                <w:color w:val="2976A4"/>
                <w:lang w:val="kk-KZ"/>
              </w:rPr>
            </w:pPr>
          </w:p>
          <w:p w:rsidR="007B5024" w:rsidRPr="00247B7C" w:rsidRDefault="00242693" w:rsidP="00A624CF">
            <w:pPr>
              <w:spacing w:before="60" w:after="60"/>
              <w:rPr>
                <w:color w:val="2976A4"/>
                <w:lang w:val="kk-KZ"/>
              </w:rPr>
            </w:pPr>
            <w:r w:rsidRPr="00247B7C">
              <w:rPr>
                <w:lang w:val="kk-KZ"/>
              </w:rPr>
              <w:t xml:space="preserve"> 4-9 слайдтар</w:t>
            </w:r>
          </w:p>
          <w:p w:rsidR="007B5024" w:rsidRPr="00247B7C" w:rsidRDefault="007B5024" w:rsidP="00A624CF">
            <w:pPr>
              <w:spacing w:before="60" w:after="60"/>
              <w:rPr>
                <w:lang w:val="kk-KZ"/>
              </w:rPr>
            </w:pPr>
          </w:p>
        </w:tc>
      </w:tr>
      <w:tr w:rsidR="00FF0444" w:rsidRPr="00247B7C" w:rsidTr="00715863">
        <w:trPr>
          <w:trHeight w:val="406"/>
        </w:trPr>
        <w:tc>
          <w:tcPr>
            <w:tcW w:w="902" w:type="pct"/>
          </w:tcPr>
          <w:p w:rsidR="00FF0444" w:rsidRPr="00247B7C" w:rsidRDefault="00FF0444" w:rsidP="00FF0444">
            <w:pPr>
              <w:rPr>
                <w:lang w:val="kk-KZ"/>
              </w:rPr>
            </w:pPr>
            <w:r w:rsidRPr="00247B7C">
              <w:rPr>
                <w:lang w:val="kk-KZ"/>
              </w:rPr>
              <w:t>1</w:t>
            </w:r>
            <w:r w:rsidR="009B7E20">
              <w:rPr>
                <w:lang w:val="kk-KZ"/>
              </w:rPr>
              <w:t>1</w:t>
            </w:r>
            <w:r w:rsidRPr="00247B7C">
              <w:rPr>
                <w:lang w:val="kk-KZ"/>
              </w:rPr>
              <w:t>-2</w:t>
            </w:r>
            <w:r w:rsidR="009B7E20">
              <w:rPr>
                <w:lang w:val="kk-KZ"/>
              </w:rPr>
              <w:t>0</w:t>
            </w:r>
            <w:r w:rsidRPr="00247B7C">
              <w:rPr>
                <w:lang w:val="kk-KZ"/>
              </w:rPr>
              <w:t>мин</w:t>
            </w:r>
          </w:p>
          <w:p w:rsidR="00FF0444" w:rsidRPr="00247B7C" w:rsidRDefault="00FF0444" w:rsidP="00715863">
            <w:pPr>
              <w:tabs>
                <w:tab w:val="left" w:pos="842"/>
              </w:tabs>
              <w:rPr>
                <w:lang w:val="kk-KZ"/>
              </w:rPr>
            </w:pPr>
          </w:p>
        </w:tc>
        <w:tc>
          <w:tcPr>
            <w:tcW w:w="3288" w:type="pct"/>
            <w:gridSpan w:val="6"/>
          </w:tcPr>
          <w:p w:rsidR="00FF0444" w:rsidRPr="00247B7C" w:rsidRDefault="00FF0444" w:rsidP="00FF0444">
            <w:pPr>
              <w:contextualSpacing/>
              <w:jc w:val="both"/>
              <w:rPr>
                <w:lang w:val="kk-KZ"/>
              </w:rPr>
            </w:pPr>
            <w:r w:rsidRPr="00247B7C">
              <w:rPr>
                <w:lang w:val="kk-KZ"/>
              </w:rPr>
              <w:t>Топтарда зерттеп, қажетті ақпаратты жинақтағаннан соң оқушылардан өз түсінгендерін көрсету үшін бір тапсырма түрін таңдап алу сұралады.(Егерде сыныпта бірнеше оқушы тапсырманың бірдей түрін таңдаса оларға бірігіп, топта жұмыстау</w:t>
            </w:r>
            <w:r w:rsidR="009B7E20">
              <w:rPr>
                <w:lang w:val="kk-KZ"/>
              </w:rPr>
              <w:t>ға</w:t>
            </w:r>
            <w:r w:rsidRPr="00247B7C">
              <w:rPr>
                <w:lang w:val="kk-KZ"/>
              </w:rPr>
              <w:t xml:space="preserve"> болады)</w:t>
            </w:r>
          </w:p>
          <w:p w:rsidR="00FF0444" w:rsidRPr="00247B7C" w:rsidRDefault="009B7E20" w:rsidP="00FF0444">
            <w:pPr>
              <w:contextualSpacing/>
              <w:jc w:val="both"/>
              <w:rPr>
                <w:lang w:val="kk-KZ"/>
              </w:rPr>
            </w:pPr>
            <w:r>
              <w:rPr>
                <w:lang w:val="kk-KZ"/>
              </w:rPr>
              <w:t>Т</w:t>
            </w:r>
            <w:r w:rsidR="00FF0444" w:rsidRPr="00247B7C">
              <w:rPr>
                <w:lang w:val="kk-KZ"/>
              </w:rPr>
              <w:t>апсырма</w:t>
            </w:r>
            <w:r>
              <w:rPr>
                <w:lang w:val="kk-KZ"/>
              </w:rPr>
              <w:t xml:space="preserve"> түрлері</w:t>
            </w:r>
            <w:r w:rsidR="00FF0444" w:rsidRPr="00247B7C">
              <w:rPr>
                <w:lang w:val="kk-KZ"/>
              </w:rPr>
              <w:t xml:space="preserve">: </w:t>
            </w:r>
          </w:p>
          <w:p w:rsidR="00FF0444" w:rsidRPr="00247B7C" w:rsidRDefault="00FF0444" w:rsidP="00FF0444">
            <w:pPr>
              <w:pStyle w:val="a5"/>
              <w:numPr>
                <w:ilvl w:val="0"/>
                <w:numId w:val="26"/>
              </w:numPr>
              <w:jc w:val="both"/>
              <w:rPr>
                <w:rFonts w:ascii="Times New Roman" w:hAnsi="Times New Roman"/>
                <w:sz w:val="24"/>
                <w:lang w:val="kk-KZ"/>
              </w:rPr>
            </w:pPr>
            <w:r w:rsidRPr="00247B7C">
              <w:rPr>
                <w:rFonts w:ascii="Times New Roman" w:hAnsi="Times New Roman"/>
                <w:sz w:val="24"/>
                <w:lang w:val="kk-KZ"/>
              </w:rPr>
              <w:t>постер жасау;</w:t>
            </w:r>
          </w:p>
          <w:p w:rsidR="00FF0444" w:rsidRPr="00247B7C" w:rsidRDefault="00FF0444" w:rsidP="00FF0444">
            <w:pPr>
              <w:pStyle w:val="a5"/>
              <w:numPr>
                <w:ilvl w:val="0"/>
                <w:numId w:val="26"/>
              </w:numPr>
              <w:jc w:val="both"/>
              <w:rPr>
                <w:rFonts w:ascii="Times New Roman" w:hAnsi="Times New Roman"/>
                <w:sz w:val="24"/>
                <w:lang w:val="kk-KZ"/>
              </w:rPr>
            </w:pPr>
            <w:r w:rsidRPr="00247B7C">
              <w:rPr>
                <w:rFonts w:ascii="Times New Roman" w:hAnsi="Times New Roman"/>
                <w:sz w:val="24"/>
                <w:lang w:val="kk-KZ"/>
              </w:rPr>
              <w:t>комикс кітапшасын жасау;</w:t>
            </w:r>
          </w:p>
          <w:p w:rsidR="00FF0444" w:rsidRPr="00247B7C" w:rsidRDefault="00FF0444" w:rsidP="00FF0444">
            <w:pPr>
              <w:pStyle w:val="a5"/>
              <w:numPr>
                <w:ilvl w:val="0"/>
                <w:numId w:val="26"/>
              </w:numPr>
              <w:jc w:val="both"/>
              <w:rPr>
                <w:rFonts w:ascii="Times New Roman" w:hAnsi="Times New Roman"/>
                <w:sz w:val="24"/>
                <w:lang w:val="kk-KZ"/>
              </w:rPr>
            </w:pPr>
            <w:r w:rsidRPr="00247B7C">
              <w:rPr>
                <w:rFonts w:ascii="Times New Roman" w:hAnsi="Times New Roman"/>
                <w:sz w:val="24"/>
                <w:lang w:val="kk-KZ"/>
              </w:rPr>
              <w:t>ертегі жазу;</w:t>
            </w:r>
          </w:p>
          <w:p w:rsidR="00FF0444" w:rsidRPr="00247B7C" w:rsidRDefault="00FF0444" w:rsidP="00FF0444">
            <w:pPr>
              <w:pStyle w:val="a5"/>
              <w:numPr>
                <w:ilvl w:val="0"/>
                <w:numId w:val="26"/>
              </w:numPr>
              <w:jc w:val="both"/>
              <w:rPr>
                <w:rFonts w:ascii="Times New Roman" w:hAnsi="Times New Roman"/>
                <w:sz w:val="24"/>
                <w:lang w:val="kk-KZ"/>
              </w:rPr>
            </w:pPr>
            <w:r w:rsidRPr="00247B7C">
              <w:rPr>
                <w:rFonts w:ascii="Times New Roman" w:hAnsi="Times New Roman"/>
                <w:sz w:val="24"/>
                <w:lang w:val="kk-KZ"/>
              </w:rPr>
              <w:lastRenderedPageBreak/>
              <w:t>брошюра әзірлеу;</w:t>
            </w:r>
          </w:p>
          <w:p w:rsidR="00FF0444" w:rsidRPr="00247B7C" w:rsidRDefault="00FF0444" w:rsidP="00FF0444">
            <w:pPr>
              <w:pStyle w:val="a5"/>
              <w:numPr>
                <w:ilvl w:val="0"/>
                <w:numId w:val="26"/>
              </w:numPr>
              <w:jc w:val="both"/>
              <w:rPr>
                <w:rFonts w:ascii="Times New Roman" w:hAnsi="Times New Roman"/>
                <w:sz w:val="24"/>
                <w:lang w:val="kk-KZ"/>
              </w:rPr>
            </w:pPr>
            <w:r w:rsidRPr="00247B7C">
              <w:rPr>
                <w:rFonts w:ascii="Times New Roman" w:hAnsi="Times New Roman"/>
                <w:sz w:val="24"/>
                <w:lang w:val="kk-KZ"/>
              </w:rPr>
              <w:t>өлең шығару;</w:t>
            </w:r>
          </w:p>
          <w:p w:rsidR="00FF0444" w:rsidRPr="00247B7C" w:rsidRDefault="00FF0444" w:rsidP="00FF0444">
            <w:pPr>
              <w:pStyle w:val="a5"/>
              <w:numPr>
                <w:ilvl w:val="0"/>
                <w:numId w:val="26"/>
              </w:numPr>
              <w:jc w:val="both"/>
              <w:rPr>
                <w:rFonts w:ascii="Times New Roman" w:hAnsi="Times New Roman"/>
                <w:sz w:val="24"/>
                <w:lang w:val="kk-KZ"/>
              </w:rPr>
            </w:pPr>
            <w:r w:rsidRPr="00247B7C">
              <w:rPr>
                <w:rFonts w:ascii="Times New Roman" w:hAnsi="Times New Roman"/>
                <w:sz w:val="24"/>
                <w:lang w:val="kk-KZ"/>
              </w:rPr>
              <w:t>эссе жазу;</w:t>
            </w:r>
          </w:p>
          <w:p w:rsidR="00FF0444" w:rsidRPr="00247B7C" w:rsidRDefault="00FF0444" w:rsidP="00FF0444">
            <w:pPr>
              <w:pStyle w:val="a5"/>
              <w:jc w:val="both"/>
              <w:rPr>
                <w:rFonts w:ascii="Times New Roman" w:hAnsi="Times New Roman"/>
                <w:sz w:val="24"/>
                <w:lang w:val="kk-KZ"/>
              </w:rPr>
            </w:pPr>
          </w:p>
          <w:p w:rsidR="00FF0444" w:rsidRPr="00247B7C" w:rsidRDefault="00FF0444" w:rsidP="00FF0444">
            <w:pPr>
              <w:jc w:val="both"/>
              <w:rPr>
                <w:lang w:val="kk-KZ"/>
              </w:rPr>
            </w:pPr>
            <w:r w:rsidRPr="00247B7C">
              <w:rPr>
                <w:lang w:val="kk-KZ"/>
              </w:rPr>
              <w:t>Оқушылар осы жұмыс түрлерін таңдап алғаннан соң тапсырмаға қойылатын критерийлер таныстырылады.</w:t>
            </w:r>
          </w:p>
          <w:p w:rsidR="00FF0444" w:rsidRPr="00247B7C" w:rsidRDefault="00FF0444" w:rsidP="00FF0444">
            <w:pPr>
              <w:pStyle w:val="a5"/>
              <w:jc w:val="both"/>
              <w:rPr>
                <w:rFonts w:ascii="Times New Roman" w:hAnsi="Times New Roman"/>
                <w:sz w:val="24"/>
                <w:lang w:val="kk-KZ"/>
              </w:rPr>
            </w:pPr>
          </w:p>
          <w:p w:rsidR="00FF0444" w:rsidRPr="00247B7C" w:rsidRDefault="00FF0444" w:rsidP="00FF0444">
            <w:pPr>
              <w:pStyle w:val="a5"/>
              <w:jc w:val="both"/>
              <w:rPr>
                <w:rFonts w:ascii="Times New Roman" w:hAnsi="Times New Roman"/>
                <w:sz w:val="24"/>
                <w:lang w:val="kk-KZ"/>
              </w:rPr>
            </w:pPr>
          </w:p>
          <w:p w:rsidR="00FF0444" w:rsidRPr="00247B7C" w:rsidRDefault="00FF0444" w:rsidP="00FF0444">
            <w:pPr>
              <w:widowControl w:val="0"/>
              <w:jc w:val="both"/>
              <w:rPr>
                <w:rFonts w:eastAsia="Arial"/>
                <w:b/>
                <w:i/>
                <w:lang w:val="kk-KZ"/>
              </w:rPr>
            </w:pPr>
            <w:r w:rsidRPr="00247B7C">
              <w:rPr>
                <w:lang w:val="kk-KZ"/>
              </w:rPr>
              <w:t xml:space="preserve"> </w:t>
            </w:r>
            <w:r w:rsidRPr="00247B7C">
              <w:rPr>
                <w:rFonts w:eastAsiaTheme="minorEastAsia"/>
                <w:lang w:val="kk-KZ" w:eastAsia="en-GB"/>
              </w:rPr>
              <w:t xml:space="preserve"> </w:t>
            </w:r>
            <w:r w:rsidRPr="00247B7C">
              <w:rPr>
                <w:rFonts w:eastAsia="Calibri"/>
                <w:lang w:val="kk-KZ"/>
              </w:rPr>
              <w:t xml:space="preserve"> Әр тапсырмада жұқпалы аурулардың түрлері, қоздырғыштары, жұғу жолдары, белгілері мен алдын алу жолдары туралы толық ақпарат болуы тиіс.</w:t>
            </w:r>
            <w:r w:rsidRPr="00247B7C">
              <w:rPr>
                <w:rFonts w:eastAsia="Arial"/>
                <w:b/>
                <w:i/>
                <w:lang w:val="kk-KZ"/>
              </w:rPr>
              <w:t xml:space="preserve"> Дескрипторлар:</w:t>
            </w:r>
          </w:p>
          <w:p w:rsidR="00FF0444" w:rsidRPr="00247B7C" w:rsidRDefault="00FF0444" w:rsidP="00FF0444">
            <w:pPr>
              <w:widowControl w:val="0"/>
              <w:jc w:val="both"/>
              <w:rPr>
                <w:rFonts w:eastAsia="Arial"/>
                <w:lang w:val="kk-KZ"/>
              </w:rPr>
            </w:pPr>
            <w:r w:rsidRPr="00247B7C">
              <w:rPr>
                <w:rFonts w:eastAsia="Arial"/>
                <w:lang w:val="kk-KZ"/>
              </w:rPr>
              <w:t>Аурудың қоздырғышын атайды</w:t>
            </w:r>
          </w:p>
          <w:p w:rsidR="00FF0444" w:rsidRPr="00247B7C" w:rsidRDefault="00FF0444" w:rsidP="00FF0444">
            <w:pPr>
              <w:widowControl w:val="0"/>
              <w:jc w:val="both"/>
              <w:rPr>
                <w:rFonts w:eastAsia="Arial"/>
                <w:lang w:val="kk-KZ"/>
              </w:rPr>
            </w:pPr>
            <w:r w:rsidRPr="00247B7C">
              <w:rPr>
                <w:rFonts w:eastAsia="Arial"/>
                <w:lang w:val="kk-KZ"/>
              </w:rPr>
              <w:t>Аурудың белгілерін сипаттайды</w:t>
            </w:r>
          </w:p>
          <w:p w:rsidR="00FF0444" w:rsidRPr="00247B7C" w:rsidRDefault="00FF0444" w:rsidP="00FF0444">
            <w:pPr>
              <w:widowControl w:val="0"/>
              <w:jc w:val="both"/>
              <w:rPr>
                <w:rFonts w:eastAsia="Arial"/>
                <w:lang w:val="kk-KZ"/>
              </w:rPr>
            </w:pPr>
            <w:r w:rsidRPr="00247B7C">
              <w:rPr>
                <w:rFonts w:eastAsia="Arial"/>
                <w:lang w:val="kk-KZ"/>
              </w:rPr>
              <w:t>Аурудың алдын алу шараларын ұсынады</w:t>
            </w:r>
          </w:p>
          <w:p w:rsidR="00FF0444" w:rsidRPr="00247B7C" w:rsidRDefault="00FF0444" w:rsidP="00FF0444">
            <w:pPr>
              <w:widowControl w:val="0"/>
              <w:jc w:val="both"/>
              <w:rPr>
                <w:rFonts w:eastAsia="Arial"/>
                <w:lang w:val="kk-KZ"/>
              </w:rPr>
            </w:pPr>
            <w:r w:rsidRPr="00247B7C">
              <w:rPr>
                <w:rFonts w:eastAsia="Arial"/>
                <w:lang w:val="kk-KZ"/>
              </w:rPr>
              <w:t>Қорытынды жасайды</w:t>
            </w:r>
          </w:p>
          <w:p w:rsidR="00FF0444" w:rsidRPr="00247B7C" w:rsidRDefault="00FF0444" w:rsidP="00AD67F1">
            <w:pPr>
              <w:contextualSpacing/>
              <w:jc w:val="both"/>
              <w:rPr>
                <w:lang w:val="kk-KZ"/>
              </w:rPr>
            </w:pPr>
          </w:p>
        </w:tc>
        <w:tc>
          <w:tcPr>
            <w:tcW w:w="810" w:type="pct"/>
          </w:tcPr>
          <w:p w:rsidR="00FF0444" w:rsidRPr="00247B7C" w:rsidRDefault="00FF0444" w:rsidP="00FF0444">
            <w:pPr>
              <w:spacing w:before="60" w:after="60"/>
              <w:rPr>
                <w:lang w:val="kk-KZ"/>
              </w:rPr>
            </w:pPr>
            <w:r w:rsidRPr="00247B7C">
              <w:rPr>
                <w:lang w:val="kk-KZ"/>
              </w:rPr>
              <w:lastRenderedPageBreak/>
              <w:t>10 слайд</w:t>
            </w:r>
          </w:p>
        </w:tc>
      </w:tr>
      <w:tr w:rsidR="00FF0444" w:rsidRPr="00247B7C" w:rsidTr="00715863">
        <w:trPr>
          <w:trHeight w:val="406"/>
        </w:trPr>
        <w:tc>
          <w:tcPr>
            <w:tcW w:w="902" w:type="pct"/>
          </w:tcPr>
          <w:p w:rsidR="00FF0444" w:rsidRPr="00247B7C" w:rsidRDefault="00FF0444" w:rsidP="00FF0444">
            <w:pPr>
              <w:rPr>
                <w:lang w:val="kk-KZ"/>
              </w:rPr>
            </w:pPr>
            <w:r w:rsidRPr="00247B7C">
              <w:rPr>
                <w:lang w:val="kk-KZ"/>
              </w:rPr>
              <w:lastRenderedPageBreak/>
              <w:t>2</w:t>
            </w:r>
            <w:r w:rsidR="009B7E20">
              <w:rPr>
                <w:lang w:val="kk-KZ"/>
              </w:rPr>
              <w:t>1</w:t>
            </w:r>
            <w:r w:rsidRPr="00247B7C">
              <w:rPr>
                <w:lang w:val="kk-KZ"/>
              </w:rPr>
              <w:t>-2</w:t>
            </w:r>
            <w:r w:rsidR="009B7E20">
              <w:rPr>
                <w:lang w:val="kk-KZ"/>
              </w:rPr>
              <w:t>4</w:t>
            </w:r>
            <w:r w:rsidRPr="00247B7C">
              <w:rPr>
                <w:lang w:val="kk-KZ"/>
              </w:rPr>
              <w:t xml:space="preserve"> мин</w:t>
            </w:r>
          </w:p>
          <w:p w:rsidR="00FF0444" w:rsidRPr="00247B7C" w:rsidRDefault="00FF0444" w:rsidP="00715863">
            <w:pPr>
              <w:tabs>
                <w:tab w:val="left" w:pos="842"/>
              </w:tabs>
              <w:rPr>
                <w:lang w:val="kk-KZ"/>
              </w:rPr>
            </w:pPr>
          </w:p>
        </w:tc>
        <w:tc>
          <w:tcPr>
            <w:tcW w:w="3288" w:type="pct"/>
            <w:gridSpan w:val="6"/>
          </w:tcPr>
          <w:p w:rsidR="00FF0444" w:rsidRPr="00247B7C" w:rsidRDefault="00FF0444" w:rsidP="00FF0444">
            <w:pPr>
              <w:widowControl w:val="0"/>
              <w:jc w:val="both"/>
              <w:rPr>
                <w:rFonts w:eastAsia="Calibri"/>
                <w:lang w:val="kk-KZ"/>
              </w:rPr>
            </w:pPr>
            <w:r w:rsidRPr="00247B7C">
              <w:rPr>
                <w:rFonts w:eastAsia="Calibri"/>
                <w:lang w:val="kk-KZ"/>
              </w:rPr>
              <w:t>Бұл жұмыс орындалғаннан соң оқушылар өзара бағалау жүргізеді. Әр оқушының жұмысын кем дегенде 4 оқушы тексеріп, жұмыстың ең жақсы шыққан 1</w:t>
            </w:r>
            <w:r w:rsidR="009B7E20">
              <w:rPr>
                <w:rFonts w:eastAsia="Calibri"/>
                <w:lang w:val="kk-KZ"/>
              </w:rPr>
              <w:t xml:space="preserve"> </w:t>
            </w:r>
            <w:r w:rsidRPr="00247B7C">
              <w:rPr>
                <w:rFonts w:eastAsia="Calibri"/>
                <w:lang w:val="kk-KZ"/>
              </w:rPr>
              <w:t>тұсы мен жақсартуға арналған 2 ұсынысты стикерге жазып ұсынады.</w:t>
            </w:r>
          </w:p>
          <w:p w:rsidR="00FF0444" w:rsidRPr="00247B7C" w:rsidRDefault="00FF0444" w:rsidP="00FF0444">
            <w:pPr>
              <w:widowControl w:val="0"/>
              <w:jc w:val="both"/>
              <w:rPr>
                <w:rFonts w:eastAsia="Calibri"/>
                <w:lang w:val="kk-KZ"/>
              </w:rPr>
            </w:pPr>
            <w:r w:rsidRPr="00247B7C">
              <w:rPr>
                <w:rFonts w:eastAsia="Calibri"/>
                <w:lang w:val="kk-KZ"/>
              </w:rPr>
              <w:t>Оқушылардан түскен ұсыныстар бойынша оқушылар өз жұмыстарын жақсартады.</w:t>
            </w:r>
          </w:p>
          <w:p w:rsidR="00FF0444" w:rsidRPr="00247B7C" w:rsidRDefault="00FF0444" w:rsidP="00AD67F1">
            <w:pPr>
              <w:contextualSpacing/>
              <w:jc w:val="both"/>
              <w:rPr>
                <w:lang w:val="kk-KZ"/>
              </w:rPr>
            </w:pPr>
          </w:p>
        </w:tc>
        <w:tc>
          <w:tcPr>
            <w:tcW w:w="810" w:type="pct"/>
          </w:tcPr>
          <w:p w:rsidR="00FF0444" w:rsidRPr="00247B7C" w:rsidRDefault="00FF0444" w:rsidP="00FF0444">
            <w:pPr>
              <w:spacing w:before="60" w:after="60"/>
              <w:rPr>
                <w:lang w:val="kk-KZ"/>
              </w:rPr>
            </w:pPr>
            <w:r w:rsidRPr="00247B7C">
              <w:rPr>
                <w:lang w:val="kk-KZ"/>
              </w:rPr>
              <w:t>11- слайд</w:t>
            </w:r>
          </w:p>
          <w:p w:rsidR="00FF0444" w:rsidRPr="00247B7C" w:rsidRDefault="00FF0444" w:rsidP="00A624CF">
            <w:pPr>
              <w:spacing w:before="60" w:after="60"/>
              <w:rPr>
                <w:lang w:val="kk-KZ"/>
              </w:rPr>
            </w:pPr>
          </w:p>
        </w:tc>
      </w:tr>
      <w:tr w:rsidR="00FF0444" w:rsidRPr="009B7E20" w:rsidTr="00715863">
        <w:trPr>
          <w:trHeight w:val="406"/>
        </w:trPr>
        <w:tc>
          <w:tcPr>
            <w:tcW w:w="902" w:type="pct"/>
          </w:tcPr>
          <w:p w:rsidR="00FF0444" w:rsidRPr="00247B7C" w:rsidRDefault="00FF0444" w:rsidP="009B7E20">
            <w:pPr>
              <w:tabs>
                <w:tab w:val="left" w:pos="842"/>
              </w:tabs>
              <w:rPr>
                <w:lang w:val="kk-KZ"/>
              </w:rPr>
            </w:pPr>
            <w:r w:rsidRPr="00247B7C">
              <w:rPr>
                <w:lang w:val="kk-KZ" w:eastAsia="en-GB"/>
              </w:rPr>
              <w:t>2</w:t>
            </w:r>
            <w:r w:rsidR="009B7E20">
              <w:rPr>
                <w:lang w:val="kk-KZ" w:eastAsia="en-GB"/>
              </w:rPr>
              <w:t>5</w:t>
            </w:r>
            <w:r w:rsidRPr="00247B7C">
              <w:rPr>
                <w:lang w:val="kk-KZ" w:eastAsia="en-GB"/>
              </w:rPr>
              <w:t>-3</w:t>
            </w:r>
            <w:r w:rsidR="009B7E20">
              <w:rPr>
                <w:lang w:val="kk-KZ" w:eastAsia="en-GB"/>
              </w:rPr>
              <w:t>6</w:t>
            </w:r>
            <w:r w:rsidRPr="00247B7C">
              <w:rPr>
                <w:lang w:val="kk-KZ" w:eastAsia="en-GB"/>
              </w:rPr>
              <w:t>мин</w:t>
            </w:r>
          </w:p>
        </w:tc>
        <w:tc>
          <w:tcPr>
            <w:tcW w:w="3288" w:type="pct"/>
            <w:gridSpan w:val="6"/>
          </w:tcPr>
          <w:p w:rsidR="00FF0444" w:rsidRPr="00247B7C" w:rsidRDefault="00FF0444" w:rsidP="00FF0444">
            <w:pPr>
              <w:widowControl w:val="0"/>
              <w:jc w:val="both"/>
              <w:rPr>
                <w:rFonts w:eastAsia="Calibri"/>
                <w:lang w:val="kk-KZ"/>
              </w:rPr>
            </w:pPr>
            <w:r w:rsidRPr="00247B7C">
              <w:rPr>
                <w:rFonts w:eastAsia="Calibri"/>
                <w:lang w:val="kk-KZ"/>
              </w:rPr>
              <w:t>Жақсартылған жұмыстарды қорғайды.</w:t>
            </w:r>
          </w:p>
          <w:p w:rsidR="00FF0444" w:rsidRPr="00247B7C" w:rsidRDefault="00FF0444" w:rsidP="00FF0444">
            <w:pPr>
              <w:widowControl w:val="0"/>
              <w:jc w:val="both"/>
              <w:rPr>
                <w:bCs/>
                <w:lang w:val="kk-KZ"/>
              </w:rPr>
            </w:pPr>
            <w:r w:rsidRPr="00247B7C">
              <w:rPr>
                <w:bCs/>
                <w:lang w:val="kk-KZ"/>
              </w:rPr>
              <w:t>Жасалған жұмыстар көрмесі ұйымдастырылады.</w:t>
            </w:r>
          </w:p>
          <w:p w:rsidR="00FF0444" w:rsidRPr="00247B7C" w:rsidRDefault="00FF0444" w:rsidP="00FF0444">
            <w:pPr>
              <w:contextualSpacing/>
              <w:jc w:val="both"/>
              <w:rPr>
                <w:lang w:val="kk-KZ"/>
              </w:rPr>
            </w:pPr>
          </w:p>
        </w:tc>
        <w:tc>
          <w:tcPr>
            <w:tcW w:w="810" w:type="pct"/>
          </w:tcPr>
          <w:p w:rsidR="00FF0444" w:rsidRPr="00247B7C" w:rsidRDefault="00FF0444" w:rsidP="00A624CF">
            <w:pPr>
              <w:spacing w:before="60" w:after="60"/>
              <w:rPr>
                <w:lang w:val="kk-KZ"/>
              </w:rPr>
            </w:pPr>
          </w:p>
        </w:tc>
      </w:tr>
      <w:tr w:rsidR="00715863" w:rsidRPr="00247B7C" w:rsidTr="00715863">
        <w:trPr>
          <w:trHeight w:val="406"/>
        </w:trPr>
        <w:tc>
          <w:tcPr>
            <w:tcW w:w="5000" w:type="pct"/>
            <w:gridSpan w:val="8"/>
          </w:tcPr>
          <w:p w:rsidR="00715863" w:rsidRPr="00247B7C" w:rsidRDefault="00715863" w:rsidP="00A624CF">
            <w:pPr>
              <w:spacing w:before="60" w:after="60"/>
              <w:rPr>
                <w:lang w:val="kk-KZ"/>
              </w:rPr>
            </w:pPr>
            <w:r w:rsidRPr="00247B7C">
              <w:rPr>
                <w:b/>
                <w:lang w:val="kk-KZ"/>
              </w:rPr>
              <w:t>Сабақтың соңы</w:t>
            </w:r>
          </w:p>
        </w:tc>
      </w:tr>
      <w:tr w:rsidR="0015124C" w:rsidRPr="00247B7C" w:rsidTr="00715863">
        <w:trPr>
          <w:trHeight w:val="406"/>
        </w:trPr>
        <w:tc>
          <w:tcPr>
            <w:tcW w:w="902" w:type="pct"/>
          </w:tcPr>
          <w:p w:rsidR="0015124C" w:rsidRPr="00247B7C" w:rsidRDefault="00246DBA" w:rsidP="00A624CF">
            <w:pPr>
              <w:rPr>
                <w:lang w:val="kk-KZ"/>
              </w:rPr>
            </w:pPr>
            <w:r w:rsidRPr="00247B7C">
              <w:rPr>
                <w:lang w:val="kk-KZ"/>
              </w:rPr>
              <w:t>3</w:t>
            </w:r>
            <w:r w:rsidR="009B7E20">
              <w:rPr>
                <w:lang w:val="kk-KZ"/>
              </w:rPr>
              <w:t>7</w:t>
            </w:r>
            <w:r w:rsidRPr="00247B7C">
              <w:rPr>
                <w:lang w:val="kk-KZ"/>
              </w:rPr>
              <w:t>-40</w:t>
            </w:r>
            <w:r w:rsidR="00715863" w:rsidRPr="00247B7C">
              <w:rPr>
                <w:lang w:val="kk-KZ"/>
              </w:rPr>
              <w:t xml:space="preserve"> мин</w:t>
            </w:r>
          </w:p>
          <w:p w:rsidR="0015124C" w:rsidRPr="00247B7C" w:rsidRDefault="0015124C" w:rsidP="00A624CF">
            <w:pPr>
              <w:rPr>
                <w:lang w:val="kk-KZ"/>
              </w:rPr>
            </w:pPr>
          </w:p>
          <w:p w:rsidR="0015124C" w:rsidRPr="00247B7C" w:rsidRDefault="0015124C" w:rsidP="00A624CF">
            <w:pPr>
              <w:rPr>
                <w:lang w:val="kk-KZ"/>
              </w:rPr>
            </w:pPr>
          </w:p>
          <w:p w:rsidR="0015124C" w:rsidRPr="00247B7C" w:rsidRDefault="0015124C" w:rsidP="00A624CF">
            <w:pPr>
              <w:rPr>
                <w:lang w:val="kk-KZ"/>
              </w:rPr>
            </w:pPr>
          </w:p>
          <w:p w:rsidR="0015124C" w:rsidRPr="00247B7C" w:rsidRDefault="0015124C" w:rsidP="00A624CF">
            <w:pPr>
              <w:rPr>
                <w:lang w:val="kk-KZ"/>
              </w:rPr>
            </w:pPr>
          </w:p>
          <w:p w:rsidR="0015124C" w:rsidRPr="00247B7C" w:rsidRDefault="0015124C" w:rsidP="00A624CF">
            <w:pPr>
              <w:rPr>
                <w:lang w:val="kk-KZ"/>
              </w:rPr>
            </w:pPr>
          </w:p>
          <w:p w:rsidR="0015124C" w:rsidRPr="00247B7C" w:rsidRDefault="0015124C" w:rsidP="00A624CF">
            <w:pPr>
              <w:rPr>
                <w:lang w:val="kk-KZ"/>
              </w:rPr>
            </w:pPr>
          </w:p>
        </w:tc>
        <w:tc>
          <w:tcPr>
            <w:tcW w:w="3288" w:type="pct"/>
            <w:gridSpan w:val="6"/>
          </w:tcPr>
          <w:p w:rsidR="0015124C" w:rsidRPr="00247B7C" w:rsidRDefault="00650F94" w:rsidP="00A624CF">
            <w:pPr>
              <w:spacing w:before="60" w:after="60"/>
              <w:rPr>
                <w:u w:val="single"/>
                <w:lang w:val="kk-KZ"/>
              </w:rPr>
            </w:pPr>
            <w:r w:rsidRPr="00247B7C">
              <w:rPr>
                <w:u w:val="single"/>
                <w:lang w:val="kk-KZ"/>
              </w:rPr>
              <w:t>Кері байланыс:</w:t>
            </w:r>
          </w:p>
          <w:p w:rsidR="00650F94" w:rsidRPr="00247B7C" w:rsidRDefault="00650F94" w:rsidP="00650F94">
            <w:pPr>
              <w:spacing w:after="225" w:line="276" w:lineRule="auto"/>
              <w:contextualSpacing/>
              <w:rPr>
                <w:bCs/>
                <w:i/>
                <w:color w:val="000000"/>
                <w:kern w:val="24"/>
                <w:lang w:val="kk-KZ"/>
              </w:rPr>
            </w:pPr>
            <w:r w:rsidRPr="00247B7C">
              <w:rPr>
                <w:bCs/>
                <w:i/>
                <w:color w:val="000000"/>
                <w:kern w:val="24"/>
                <w:lang w:val="kk-KZ"/>
              </w:rPr>
              <w:t>Шеңбердің бір бөлігін</w:t>
            </w:r>
            <w:r w:rsidR="00BA337E" w:rsidRPr="00247B7C">
              <w:rPr>
                <w:bCs/>
                <w:i/>
                <w:color w:val="000000"/>
                <w:kern w:val="24"/>
                <w:lang w:val="kk-KZ"/>
              </w:rPr>
              <w:t xml:space="preserve">е </w:t>
            </w:r>
            <w:r w:rsidR="009B7E20">
              <w:rPr>
                <w:bCs/>
                <w:i/>
                <w:color w:val="000000"/>
                <w:kern w:val="24"/>
                <w:lang w:val="kk-KZ"/>
              </w:rPr>
              <w:t xml:space="preserve">тақырып мазмұнына қатысты </w:t>
            </w:r>
            <w:r w:rsidR="00BA337E" w:rsidRPr="00247B7C">
              <w:rPr>
                <w:bCs/>
                <w:i/>
                <w:color w:val="000000"/>
                <w:kern w:val="24"/>
                <w:lang w:val="kk-KZ"/>
              </w:rPr>
              <w:t xml:space="preserve">өз </w:t>
            </w:r>
            <w:r w:rsidR="009B7E20">
              <w:rPr>
                <w:bCs/>
                <w:i/>
                <w:color w:val="000000"/>
                <w:kern w:val="24"/>
                <w:lang w:val="kk-KZ"/>
              </w:rPr>
              <w:t xml:space="preserve">ойын жазып, </w:t>
            </w:r>
            <w:r w:rsidR="00BA337E" w:rsidRPr="00247B7C">
              <w:rPr>
                <w:bCs/>
                <w:i/>
                <w:color w:val="000000"/>
                <w:kern w:val="24"/>
                <w:lang w:val="kk-KZ"/>
              </w:rPr>
              <w:t>стикерін жа</w:t>
            </w:r>
            <w:r w:rsidR="009571B8" w:rsidRPr="00247B7C">
              <w:rPr>
                <w:bCs/>
                <w:i/>
                <w:color w:val="000000"/>
                <w:kern w:val="24"/>
                <w:lang w:val="kk-KZ"/>
              </w:rPr>
              <w:t>пс</w:t>
            </w:r>
            <w:r w:rsidR="00BA337E" w:rsidRPr="00247B7C">
              <w:rPr>
                <w:bCs/>
                <w:i/>
                <w:color w:val="000000"/>
                <w:kern w:val="24"/>
                <w:lang w:val="kk-KZ"/>
              </w:rPr>
              <w:t>ырады.</w:t>
            </w:r>
            <w:r w:rsidRPr="00247B7C">
              <w:rPr>
                <w:bCs/>
                <w:i/>
                <w:color w:val="000000"/>
                <w:kern w:val="24"/>
                <w:lang w:val="kk-KZ"/>
              </w:rPr>
              <w:t xml:space="preserve"> </w:t>
            </w:r>
            <w:r w:rsidR="009B7E20">
              <w:rPr>
                <w:bCs/>
                <w:i/>
                <w:color w:val="000000"/>
                <w:kern w:val="24"/>
                <w:lang w:val="kk-KZ"/>
              </w:rPr>
              <w:t>Осы стикерлерге шолу жасалып, мүмкіндігінше қиын болған тұстарға тоқталу маңызды.</w:t>
            </w:r>
          </w:p>
          <w:p w:rsidR="00650F94" w:rsidRPr="00247B7C" w:rsidRDefault="00480E24" w:rsidP="00650F94">
            <w:pPr>
              <w:spacing w:after="225" w:line="276" w:lineRule="auto"/>
              <w:contextualSpacing/>
              <w:rPr>
                <w:bCs/>
                <w:i/>
                <w:color w:val="000000"/>
                <w:kern w:val="24"/>
                <w:lang w:val="kk-KZ"/>
              </w:rPr>
            </w:pPr>
            <w:r w:rsidRPr="001B21E7">
              <w:rPr>
                <w:noProof/>
                <w:lang w:val="kk-KZ"/>
              </w:rPr>
              <w:object w:dxaOrig="5355" w:dyaOrig="3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0.45pt;height:106.4pt;mso-width-percent:0;mso-height-percent:0;mso-width-percent:0;mso-height-percent:0" o:ole="">
                  <v:imagedata r:id="rId7" o:title=""/>
                </v:shape>
                <o:OLEObject Type="Embed" ProgID="PBrush" ShapeID="_x0000_i1025" DrawAspect="Content" ObjectID="_1595905195" r:id="rId8"/>
              </w:object>
            </w:r>
          </w:p>
          <w:p w:rsidR="00650F94" w:rsidRPr="00247B7C" w:rsidRDefault="00650F94" w:rsidP="00650F94">
            <w:pPr>
              <w:spacing w:after="225" w:line="276" w:lineRule="auto"/>
              <w:contextualSpacing/>
              <w:rPr>
                <w:bCs/>
                <w:i/>
                <w:color w:val="000000"/>
                <w:kern w:val="24"/>
                <w:lang w:val="kk-KZ"/>
              </w:rPr>
            </w:pPr>
          </w:p>
          <w:p w:rsidR="002E3FAC" w:rsidRPr="00247B7C" w:rsidRDefault="002E3FAC" w:rsidP="00A624CF">
            <w:pPr>
              <w:spacing w:before="60" w:after="60" w:line="276" w:lineRule="auto"/>
              <w:rPr>
                <w:lang w:val="kk-KZ"/>
              </w:rPr>
            </w:pPr>
          </w:p>
        </w:tc>
        <w:tc>
          <w:tcPr>
            <w:tcW w:w="810" w:type="pct"/>
          </w:tcPr>
          <w:p w:rsidR="0015124C" w:rsidRPr="00247B7C" w:rsidRDefault="00242693" w:rsidP="00A624CF">
            <w:pPr>
              <w:spacing w:before="60" w:after="60"/>
              <w:rPr>
                <w:color w:val="2976A4"/>
                <w:lang w:val="kk-KZ"/>
              </w:rPr>
            </w:pPr>
            <w:r w:rsidRPr="00247B7C">
              <w:rPr>
                <w:lang w:val="kk-KZ"/>
              </w:rPr>
              <w:t xml:space="preserve"> 1</w:t>
            </w:r>
            <w:r w:rsidR="00EC519F" w:rsidRPr="00247B7C">
              <w:rPr>
                <w:lang w:val="kk-KZ"/>
              </w:rPr>
              <w:t>2</w:t>
            </w:r>
            <w:r w:rsidRPr="00247B7C">
              <w:rPr>
                <w:lang w:val="kk-KZ"/>
              </w:rPr>
              <w:t xml:space="preserve"> слайд</w:t>
            </w:r>
          </w:p>
          <w:p w:rsidR="0015124C" w:rsidRPr="00247B7C" w:rsidRDefault="0015124C" w:rsidP="00A624CF">
            <w:pPr>
              <w:spacing w:before="60" w:after="60"/>
              <w:rPr>
                <w:color w:val="2976A4"/>
                <w:lang w:val="kk-KZ"/>
              </w:rPr>
            </w:pPr>
          </w:p>
          <w:p w:rsidR="0015124C" w:rsidRPr="00247B7C" w:rsidRDefault="0015124C" w:rsidP="00A624CF">
            <w:pPr>
              <w:spacing w:before="60" w:after="60"/>
              <w:rPr>
                <w:color w:val="2976A4"/>
                <w:lang w:val="kk-KZ"/>
              </w:rPr>
            </w:pPr>
          </w:p>
          <w:p w:rsidR="0015124C" w:rsidRPr="00247B7C" w:rsidRDefault="0015124C" w:rsidP="00A624CF">
            <w:pPr>
              <w:spacing w:before="60" w:after="60"/>
              <w:rPr>
                <w:color w:val="2976A4"/>
                <w:lang w:val="kk-KZ"/>
              </w:rPr>
            </w:pPr>
          </w:p>
          <w:p w:rsidR="0015124C" w:rsidRPr="00247B7C" w:rsidRDefault="0015124C" w:rsidP="00A624CF">
            <w:pPr>
              <w:spacing w:before="60" w:after="60"/>
              <w:rPr>
                <w:color w:val="2976A4"/>
                <w:lang w:val="kk-KZ"/>
              </w:rPr>
            </w:pPr>
          </w:p>
          <w:p w:rsidR="0015124C" w:rsidRPr="00247B7C" w:rsidRDefault="0015124C" w:rsidP="00A624CF">
            <w:pPr>
              <w:spacing w:before="60" w:after="60"/>
              <w:rPr>
                <w:lang w:val="kk-KZ"/>
              </w:rPr>
            </w:pPr>
          </w:p>
          <w:p w:rsidR="0015124C" w:rsidRPr="00247B7C" w:rsidRDefault="0015124C" w:rsidP="00A624CF">
            <w:pPr>
              <w:spacing w:before="60" w:after="60"/>
              <w:rPr>
                <w:color w:val="2976A4"/>
                <w:lang w:val="kk-KZ"/>
              </w:rPr>
            </w:pPr>
          </w:p>
        </w:tc>
      </w:tr>
      <w:tr w:rsidR="0015124C" w:rsidRPr="00247B7C" w:rsidTr="00715863">
        <w:trPr>
          <w:trHeight w:val="308"/>
        </w:trPr>
        <w:tc>
          <w:tcPr>
            <w:tcW w:w="5000" w:type="pct"/>
            <w:gridSpan w:val="8"/>
          </w:tcPr>
          <w:p w:rsidR="0015124C" w:rsidRPr="00247B7C" w:rsidRDefault="0015124C" w:rsidP="00A624CF">
            <w:pPr>
              <w:contextualSpacing/>
              <w:rPr>
                <w:bCs/>
                <w:lang w:val="kk-KZ" w:eastAsia="en-GB"/>
              </w:rPr>
            </w:pPr>
            <w:r w:rsidRPr="00247B7C">
              <w:rPr>
                <w:color w:val="000000"/>
                <w:lang w:val="kk-KZ"/>
              </w:rPr>
              <w:t>Қосымша ақпарат</w:t>
            </w:r>
          </w:p>
        </w:tc>
      </w:tr>
      <w:tr w:rsidR="00715863" w:rsidRPr="009B7E20" w:rsidTr="00715863">
        <w:tc>
          <w:tcPr>
            <w:tcW w:w="1537" w:type="pct"/>
            <w:gridSpan w:val="4"/>
          </w:tcPr>
          <w:p w:rsidR="00715863" w:rsidRPr="00247B7C" w:rsidRDefault="00715863" w:rsidP="00A624CF">
            <w:pPr>
              <w:pStyle w:val="Default"/>
              <w:contextualSpacing/>
              <w:rPr>
                <w:rFonts w:ascii="Times New Roman" w:hAnsi="Times New Roman" w:cs="Times New Roman"/>
                <w:b/>
                <w:lang w:val="kk-KZ"/>
              </w:rPr>
            </w:pPr>
            <w:r w:rsidRPr="00247B7C">
              <w:rPr>
                <w:rFonts w:ascii="Times New Roman" w:hAnsi="Times New Roman" w:cs="Times New Roman"/>
                <w:b/>
                <w:bCs/>
                <w:lang w:val="kk-KZ"/>
              </w:rPr>
              <w:t xml:space="preserve">Дифференциалды оқыту – Көбірек қолдау көрсету үшін не істейсіз? Қабілеті жоғары  оқушыларға қандай </w:t>
            </w:r>
            <w:r w:rsidRPr="00247B7C">
              <w:rPr>
                <w:rFonts w:ascii="Times New Roman" w:hAnsi="Times New Roman" w:cs="Times New Roman"/>
                <w:b/>
                <w:bCs/>
                <w:lang w:val="kk-KZ"/>
              </w:rPr>
              <w:lastRenderedPageBreak/>
              <w:t>міндеттер қоюды жоспарлайсыз?</w:t>
            </w:r>
          </w:p>
        </w:tc>
        <w:tc>
          <w:tcPr>
            <w:tcW w:w="3463" w:type="pct"/>
            <w:gridSpan w:val="4"/>
          </w:tcPr>
          <w:p w:rsidR="00715863" w:rsidRPr="00247B7C" w:rsidRDefault="00D55FED" w:rsidP="00A624CF">
            <w:pPr>
              <w:pStyle w:val="Default"/>
              <w:contextualSpacing/>
              <w:rPr>
                <w:rFonts w:ascii="Times New Roman" w:hAnsi="Times New Roman" w:cs="Times New Roman"/>
                <w:lang w:val="kk-KZ"/>
              </w:rPr>
            </w:pPr>
            <w:r w:rsidRPr="00247B7C">
              <w:rPr>
                <w:rFonts w:ascii="Times New Roman" w:hAnsi="Times New Roman" w:cs="Times New Roman"/>
                <w:lang w:val="kk-KZ"/>
              </w:rPr>
              <w:lastRenderedPageBreak/>
              <w:t>Кейбір оқушыларға аурудың басқа түрлерін, мысалы холера мен дифтерия туралы ақпаратпен толықтыруды ұсынуға болады.</w:t>
            </w:r>
          </w:p>
          <w:p w:rsidR="00D55FED" w:rsidRPr="00247B7C" w:rsidRDefault="00D55FED" w:rsidP="00A624CF">
            <w:pPr>
              <w:pStyle w:val="Default"/>
              <w:contextualSpacing/>
              <w:rPr>
                <w:rFonts w:ascii="Times New Roman" w:hAnsi="Times New Roman" w:cs="Times New Roman"/>
                <w:lang w:val="kk-KZ"/>
              </w:rPr>
            </w:pPr>
            <w:r w:rsidRPr="00247B7C">
              <w:rPr>
                <w:rFonts w:ascii="Times New Roman" w:hAnsi="Times New Roman" w:cs="Times New Roman"/>
                <w:lang w:val="kk-KZ"/>
              </w:rPr>
              <w:t xml:space="preserve">Ал қабілеті төмендеу оқушыларға аурулардың себептері мен алдын алу жолдарын анықтауда бағыттаушы сұрақтар қою </w:t>
            </w:r>
            <w:r w:rsidRPr="00247B7C">
              <w:rPr>
                <w:rFonts w:ascii="Times New Roman" w:hAnsi="Times New Roman" w:cs="Times New Roman"/>
                <w:lang w:val="kk-KZ"/>
              </w:rPr>
              <w:lastRenderedPageBreak/>
              <w:t>арқылы көмек көрс етіледі. Ондай оқушыларға ақпараттың қажетті тұстарын бояп алуды ұсынуға болады.</w:t>
            </w:r>
          </w:p>
          <w:p w:rsidR="00EC519F" w:rsidRPr="00247B7C" w:rsidRDefault="00EC519F" w:rsidP="00A624CF">
            <w:pPr>
              <w:pStyle w:val="Default"/>
              <w:contextualSpacing/>
              <w:rPr>
                <w:rFonts w:ascii="Times New Roman" w:hAnsi="Times New Roman" w:cs="Times New Roman"/>
                <w:b/>
                <w:lang w:val="kk-KZ"/>
              </w:rPr>
            </w:pPr>
            <w:r w:rsidRPr="00247B7C">
              <w:rPr>
                <w:rFonts w:ascii="Times New Roman" w:hAnsi="Times New Roman" w:cs="Times New Roman"/>
                <w:lang w:val="kk-KZ"/>
              </w:rPr>
              <w:t>Кейбір оқушыларға тапсырма орындауды ұсынуға болады (2-қосмыша)</w:t>
            </w:r>
          </w:p>
        </w:tc>
      </w:tr>
      <w:tr w:rsidR="00715863" w:rsidRPr="009B7E20" w:rsidTr="00715863">
        <w:tc>
          <w:tcPr>
            <w:tcW w:w="1537" w:type="pct"/>
            <w:gridSpan w:val="4"/>
          </w:tcPr>
          <w:p w:rsidR="00715863" w:rsidRPr="00247B7C" w:rsidRDefault="00715863" w:rsidP="00A624CF">
            <w:pPr>
              <w:pStyle w:val="Default"/>
              <w:contextualSpacing/>
              <w:rPr>
                <w:rFonts w:ascii="Times New Roman" w:hAnsi="Times New Roman" w:cs="Times New Roman"/>
                <w:b/>
                <w:bCs/>
                <w:lang w:val="kk-KZ"/>
              </w:rPr>
            </w:pPr>
            <w:r w:rsidRPr="00247B7C">
              <w:rPr>
                <w:rFonts w:ascii="Times New Roman" w:hAnsi="Times New Roman" w:cs="Times New Roman"/>
                <w:b/>
                <w:bCs/>
                <w:lang w:val="kk-KZ"/>
              </w:rPr>
              <w:lastRenderedPageBreak/>
              <w:t>Бағалау – оқушылардың берілген материалды меңгеру деңгейін қалай тексересіз?</w:t>
            </w:r>
          </w:p>
        </w:tc>
        <w:tc>
          <w:tcPr>
            <w:tcW w:w="3463" w:type="pct"/>
            <w:gridSpan w:val="4"/>
          </w:tcPr>
          <w:p w:rsidR="00715863" w:rsidRPr="00247B7C" w:rsidRDefault="009B7E20" w:rsidP="00A624CF">
            <w:pPr>
              <w:pStyle w:val="Default"/>
              <w:contextualSpacing/>
              <w:rPr>
                <w:rFonts w:ascii="Times New Roman" w:hAnsi="Times New Roman" w:cs="Times New Roman"/>
                <w:bCs/>
                <w:lang w:val="kk-KZ"/>
              </w:rPr>
            </w:pPr>
            <w:r>
              <w:rPr>
                <w:rFonts w:ascii="Times New Roman" w:hAnsi="Times New Roman" w:cs="Times New Roman"/>
                <w:bCs/>
                <w:lang w:val="kk-KZ"/>
              </w:rPr>
              <w:t>С</w:t>
            </w:r>
            <w:r w:rsidR="00D55FED" w:rsidRPr="00247B7C">
              <w:rPr>
                <w:rFonts w:ascii="Times New Roman" w:hAnsi="Times New Roman" w:cs="Times New Roman"/>
                <w:bCs/>
                <w:lang w:val="kk-KZ"/>
              </w:rPr>
              <w:t>ұрақтар</w:t>
            </w:r>
            <w:r>
              <w:rPr>
                <w:rFonts w:ascii="Times New Roman" w:hAnsi="Times New Roman" w:cs="Times New Roman"/>
                <w:bCs/>
                <w:lang w:val="kk-KZ"/>
              </w:rPr>
              <w:t>ғ</w:t>
            </w:r>
            <w:r w:rsidR="00D55FED" w:rsidRPr="00247B7C">
              <w:rPr>
                <w:rFonts w:ascii="Times New Roman" w:hAnsi="Times New Roman" w:cs="Times New Roman"/>
                <w:bCs/>
                <w:lang w:val="kk-KZ"/>
              </w:rPr>
              <w:t>а жауап</w:t>
            </w:r>
            <w:r>
              <w:rPr>
                <w:rFonts w:ascii="Times New Roman" w:hAnsi="Times New Roman" w:cs="Times New Roman"/>
                <w:bCs/>
                <w:lang w:val="kk-KZ"/>
              </w:rPr>
              <w:t xml:space="preserve"> беру</w:t>
            </w:r>
          </w:p>
          <w:p w:rsidR="00D55FED" w:rsidRPr="00247B7C" w:rsidRDefault="00D55FED" w:rsidP="00A624CF">
            <w:pPr>
              <w:pStyle w:val="Default"/>
              <w:contextualSpacing/>
              <w:rPr>
                <w:rFonts w:ascii="Times New Roman" w:hAnsi="Times New Roman" w:cs="Times New Roman"/>
                <w:bCs/>
                <w:lang w:val="kk-KZ"/>
              </w:rPr>
            </w:pPr>
            <w:r w:rsidRPr="00247B7C">
              <w:rPr>
                <w:rFonts w:ascii="Times New Roman" w:hAnsi="Times New Roman" w:cs="Times New Roman"/>
                <w:bCs/>
                <w:lang w:val="kk-KZ"/>
              </w:rPr>
              <w:t>Тапсырма үшін ақпарат жина</w:t>
            </w:r>
            <w:r w:rsidR="007E2E8D" w:rsidRPr="00247B7C">
              <w:rPr>
                <w:rFonts w:ascii="Times New Roman" w:hAnsi="Times New Roman" w:cs="Times New Roman"/>
                <w:bCs/>
                <w:lang w:val="kk-KZ"/>
              </w:rPr>
              <w:t>й білуі, алған ақпараттарға тал</w:t>
            </w:r>
            <w:r w:rsidRPr="00247B7C">
              <w:rPr>
                <w:rFonts w:ascii="Times New Roman" w:hAnsi="Times New Roman" w:cs="Times New Roman"/>
                <w:bCs/>
                <w:lang w:val="kk-KZ"/>
              </w:rPr>
              <w:t>д</w:t>
            </w:r>
            <w:r w:rsidR="007E2E8D" w:rsidRPr="00247B7C">
              <w:rPr>
                <w:rFonts w:ascii="Times New Roman" w:hAnsi="Times New Roman" w:cs="Times New Roman"/>
                <w:bCs/>
                <w:lang w:val="kk-KZ"/>
              </w:rPr>
              <w:t>а</w:t>
            </w:r>
            <w:r w:rsidRPr="00247B7C">
              <w:rPr>
                <w:rFonts w:ascii="Times New Roman" w:hAnsi="Times New Roman" w:cs="Times New Roman"/>
                <w:bCs/>
                <w:lang w:val="kk-KZ"/>
              </w:rPr>
              <w:t>у жасай білуі, тақырыптан түсінгенін көрсету үшін орындаған тапсырмасы мен тапсырманы қорғауы арқылы және сыныптастарының жұмысын бағалауы, оларға жұм</w:t>
            </w:r>
            <w:r w:rsidR="007E2E8D" w:rsidRPr="00247B7C">
              <w:rPr>
                <w:rFonts w:ascii="Times New Roman" w:hAnsi="Times New Roman" w:cs="Times New Roman"/>
                <w:bCs/>
                <w:lang w:val="kk-KZ"/>
              </w:rPr>
              <w:t>ыс</w:t>
            </w:r>
            <w:r w:rsidRPr="00247B7C">
              <w:rPr>
                <w:rFonts w:ascii="Times New Roman" w:hAnsi="Times New Roman" w:cs="Times New Roman"/>
                <w:bCs/>
                <w:lang w:val="kk-KZ"/>
              </w:rPr>
              <w:t>ты жақсарту үшін берген ұсыныстары арқылы бағаланады.</w:t>
            </w:r>
          </w:p>
        </w:tc>
      </w:tr>
      <w:tr w:rsidR="00715863" w:rsidRPr="009B7E20" w:rsidTr="00715863">
        <w:tc>
          <w:tcPr>
            <w:tcW w:w="1537" w:type="pct"/>
            <w:gridSpan w:val="4"/>
          </w:tcPr>
          <w:p w:rsidR="00715863" w:rsidRPr="00247B7C" w:rsidRDefault="00715863" w:rsidP="00A624CF">
            <w:pPr>
              <w:pStyle w:val="Default"/>
              <w:contextualSpacing/>
              <w:rPr>
                <w:rFonts w:ascii="Times New Roman" w:hAnsi="Times New Roman" w:cs="Times New Roman"/>
                <w:b/>
                <w:bCs/>
                <w:lang w:val="kk-KZ"/>
              </w:rPr>
            </w:pPr>
            <w:r w:rsidRPr="00247B7C">
              <w:rPr>
                <w:rFonts w:ascii="Times New Roman" w:hAnsi="Times New Roman" w:cs="Times New Roman"/>
                <w:b/>
                <w:bCs/>
                <w:lang w:val="kk-KZ"/>
              </w:rPr>
              <w:t>Денсаулықты сақтау және қауіпсіздік ережелері</w:t>
            </w:r>
          </w:p>
        </w:tc>
        <w:tc>
          <w:tcPr>
            <w:tcW w:w="3463" w:type="pct"/>
            <w:gridSpan w:val="4"/>
          </w:tcPr>
          <w:p w:rsidR="00715863" w:rsidRPr="00247B7C" w:rsidRDefault="00715863" w:rsidP="00715863">
            <w:pPr>
              <w:contextualSpacing/>
              <w:rPr>
                <w:lang w:val="kk-KZ" w:eastAsia="en-GB"/>
              </w:rPr>
            </w:pPr>
            <w:r w:rsidRPr="00247B7C">
              <w:rPr>
                <w:lang w:val="kk-KZ" w:eastAsia="en-GB"/>
              </w:rPr>
              <w:t>Сабақ барысында биология кабинетіндегі қауіпсіздік ережелерін сақтау.</w:t>
            </w:r>
          </w:p>
          <w:p w:rsidR="00715863" w:rsidRPr="00247B7C" w:rsidRDefault="00715863" w:rsidP="00715863">
            <w:pPr>
              <w:contextualSpacing/>
              <w:rPr>
                <w:bCs/>
                <w:lang w:val="kk-KZ"/>
              </w:rPr>
            </w:pPr>
            <w:r w:rsidRPr="00247B7C">
              <w:rPr>
                <w:bCs/>
                <w:lang w:val="kk-KZ"/>
              </w:rPr>
              <w:t>Партада дұрыс отыруына назар аудару.</w:t>
            </w:r>
          </w:p>
          <w:p w:rsidR="00715863" w:rsidRPr="00247B7C" w:rsidRDefault="00E12E70" w:rsidP="009B7E20">
            <w:pPr>
              <w:contextualSpacing/>
              <w:rPr>
                <w:b/>
                <w:bCs/>
                <w:lang w:val="kk-KZ"/>
              </w:rPr>
            </w:pPr>
            <w:r w:rsidRPr="00247B7C">
              <w:rPr>
                <w:bCs/>
                <w:lang w:val="kk-KZ"/>
              </w:rPr>
              <w:t>Оқушылар тапсырмаларды орындаған кезде белсенді қозғалыста болады.</w:t>
            </w:r>
          </w:p>
        </w:tc>
      </w:tr>
    </w:tbl>
    <w:p w:rsidR="00FD6269" w:rsidRPr="00247B7C" w:rsidRDefault="00FD6269" w:rsidP="009B7E20">
      <w:pPr>
        <w:spacing w:before="100" w:beforeAutospacing="1" w:after="100" w:afterAutospacing="1"/>
        <w:rPr>
          <w:lang w:val="kk-KZ"/>
        </w:rPr>
      </w:pPr>
    </w:p>
    <w:sectPr w:rsidR="00FD6269" w:rsidRPr="00247B7C" w:rsidSect="00A624CF">
      <w:headerReference w:type="default" r:id="rId9"/>
      <w:footerReference w:type="default" r:id="rId10"/>
      <w:pgSz w:w="11906" w:h="16838" w:code="9"/>
      <w:pgMar w:top="1134" w:right="850" w:bottom="1134" w:left="1701" w:header="709" w:footer="334"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357" w:rsidRDefault="00261357" w:rsidP="00474CDE">
      <w:r>
        <w:separator/>
      </w:r>
    </w:p>
  </w:endnote>
  <w:endnote w:type="continuationSeparator" w:id="0">
    <w:p w:rsidR="00261357" w:rsidRDefault="00261357" w:rsidP="00474C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Helvetica 65 Medium">
    <w:altName w:val="Arial"/>
    <w:charset w:val="00"/>
    <w:family w:val="auto"/>
    <w:pitch w:val="variable"/>
    <w:sig w:usb0="E00002FF" w:usb1="5000785B"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90F" w:rsidRDefault="00932045" w:rsidP="002420C0">
    <w:pPr>
      <w:pStyle w:val="a3"/>
    </w:pPr>
    <w:r>
      <w:tab/>
    </w:r>
    <w:r>
      <w:tab/>
    </w:r>
    <w:r>
      <w:tab/>
    </w:r>
    <w:r>
      <w:tab/>
    </w:r>
    <w:r>
      <w:tab/>
    </w:r>
    <w:r>
      <w:tab/>
    </w:r>
    <w:r>
      <w:tab/>
    </w:r>
    <w:r>
      <w:tab/>
    </w: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357" w:rsidRDefault="00261357" w:rsidP="00474CDE">
      <w:r>
        <w:separator/>
      </w:r>
    </w:p>
  </w:footnote>
  <w:footnote w:type="continuationSeparator" w:id="0">
    <w:p w:rsidR="00261357" w:rsidRDefault="00261357" w:rsidP="00474C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4CF" w:rsidRPr="00A624CF" w:rsidRDefault="00A624CF">
    <w:pPr>
      <w:pStyle w:val="af2"/>
      <w:rPr>
        <w:lang w:val="kk-KZ"/>
      </w:rPr>
    </w:pPr>
    <w:r>
      <w:rPr>
        <w:lang w:val="kk-KZ"/>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21069"/>
    <w:multiLevelType w:val="hybridMultilevel"/>
    <w:tmpl w:val="7D9EB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2D442E"/>
    <w:multiLevelType w:val="hybridMultilevel"/>
    <w:tmpl w:val="1E088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0976BB"/>
    <w:multiLevelType w:val="hybridMultilevel"/>
    <w:tmpl w:val="81620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DC5D57"/>
    <w:multiLevelType w:val="hybridMultilevel"/>
    <w:tmpl w:val="3762FD9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2F1760"/>
    <w:multiLevelType w:val="hybridMultilevel"/>
    <w:tmpl w:val="D3FAC338"/>
    <w:lvl w:ilvl="0" w:tplc="080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1906AF"/>
    <w:multiLevelType w:val="hybridMultilevel"/>
    <w:tmpl w:val="D3BA2AF8"/>
    <w:lvl w:ilvl="0" w:tplc="E3A0353E">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1BB536DB"/>
    <w:multiLevelType w:val="hybridMultilevel"/>
    <w:tmpl w:val="3B0CC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B953F0"/>
    <w:multiLevelType w:val="hybridMultilevel"/>
    <w:tmpl w:val="8E783892"/>
    <w:lvl w:ilvl="0" w:tplc="01AC95F6">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F536A4"/>
    <w:multiLevelType w:val="hybridMultilevel"/>
    <w:tmpl w:val="FFF60B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F617AC"/>
    <w:multiLevelType w:val="hybridMultilevel"/>
    <w:tmpl w:val="BCCA2D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210AE8"/>
    <w:multiLevelType w:val="hybridMultilevel"/>
    <w:tmpl w:val="43382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FB9780B"/>
    <w:multiLevelType w:val="hybridMultilevel"/>
    <w:tmpl w:val="1FFEAF28"/>
    <w:lvl w:ilvl="0" w:tplc="623E69A2">
      <w:start w:val="37"/>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0A3DC4"/>
    <w:multiLevelType w:val="hybridMultilevel"/>
    <w:tmpl w:val="83BAD6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375449"/>
    <w:multiLevelType w:val="hybridMultilevel"/>
    <w:tmpl w:val="E9CCF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1B621E"/>
    <w:multiLevelType w:val="hybridMultilevel"/>
    <w:tmpl w:val="84C27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792BC2"/>
    <w:multiLevelType w:val="hybridMultilevel"/>
    <w:tmpl w:val="F3B86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AD0F6F"/>
    <w:multiLevelType w:val="hybridMultilevel"/>
    <w:tmpl w:val="5D286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8E3E1D"/>
    <w:multiLevelType w:val="multilevel"/>
    <w:tmpl w:val="8A66F2CA"/>
    <w:lvl w:ilvl="0">
      <w:start w:val="1"/>
      <w:numFmt w:val="decimal"/>
      <w:pStyle w:val="1sectiontitleblue"/>
      <w:lvlText w:val="%1."/>
      <w:lvlJc w:val="left"/>
      <w:pPr>
        <w:tabs>
          <w:tab w:val="num" w:pos="567"/>
        </w:tabs>
        <w:ind w:left="567" w:hanging="567"/>
      </w:pPr>
      <w:rPr>
        <w:rFonts w:ascii="Arial" w:hAnsi="Arial" w:cs="Times New Roman" w:hint="default"/>
        <w:b/>
        <w:i w:val="0"/>
        <w:color w:val="0066CC"/>
        <w:sz w:val="32"/>
        <w:szCs w:val="32"/>
      </w:rPr>
    </w:lvl>
    <w:lvl w:ilvl="1">
      <w:start w:val="1"/>
      <w:numFmt w:val="decimal"/>
      <w:lvlText w:val="%1.%2"/>
      <w:lvlJc w:val="left"/>
      <w:pPr>
        <w:tabs>
          <w:tab w:val="num" w:pos="1080"/>
        </w:tabs>
        <w:ind w:left="1080" w:hanging="360"/>
      </w:pPr>
      <w:rPr>
        <w:rFonts w:ascii="Arial" w:hAnsi="Arial" w:cs="Times New Roman" w:hint="default"/>
        <w:b/>
        <w:i w:val="0"/>
        <w:color w:val="0066CC"/>
      </w:rPr>
    </w:lvl>
    <w:lvl w:ilvl="2">
      <w:start w:val="1"/>
      <w:numFmt w:val="decimal"/>
      <w:lvlText w:val="%1.%2.%3"/>
      <w:lvlJc w:val="left"/>
      <w:pPr>
        <w:tabs>
          <w:tab w:val="num" w:pos="2160"/>
        </w:tabs>
        <w:ind w:left="2160" w:hanging="720"/>
      </w:pPr>
      <w:rPr>
        <w:rFonts w:cs="Times New Roman" w:hint="default"/>
        <w:b/>
        <w:color w:val="0066CC"/>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5E5E7527"/>
    <w:multiLevelType w:val="hybridMultilevel"/>
    <w:tmpl w:val="BA723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272B2B"/>
    <w:multiLevelType w:val="hybridMultilevel"/>
    <w:tmpl w:val="A73A0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10103F"/>
    <w:multiLevelType w:val="multilevel"/>
    <w:tmpl w:val="085C1DE4"/>
    <w:lvl w:ilvl="0">
      <w:start w:val="1"/>
      <w:numFmt w:val="decimal"/>
      <w:lvlText w:val="%1."/>
      <w:lvlJc w:val="left"/>
      <w:pPr>
        <w:ind w:left="361" w:hanging="360"/>
      </w:pPr>
      <w:rPr>
        <w:rFonts w:ascii="Times New Roman" w:hAnsi="Times New Roman" w:cs="Times New Roman" w:hint="default"/>
        <w:b/>
      </w:rPr>
    </w:lvl>
    <w:lvl w:ilvl="1">
      <w:start w:val="2"/>
      <w:numFmt w:val="decimal"/>
      <w:isLgl/>
      <w:lvlText w:val="%1.%2"/>
      <w:lvlJc w:val="left"/>
      <w:pPr>
        <w:ind w:left="528" w:hanging="420"/>
      </w:pPr>
      <w:rPr>
        <w:rFonts w:hint="default"/>
      </w:rPr>
    </w:lvl>
    <w:lvl w:ilvl="2">
      <w:start w:val="1"/>
      <w:numFmt w:val="decimal"/>
      <w:isLgl/>
      <w:lvlText w:val="%1.%2.%3"/>
      <w:lvlJc w:val="left"/>
      <w:pPr>
        <w:ind w:left="935" w:hanging="720"/>
      </w:pPr>
      <w:rPr>
        <w:rFonts w:hint="default"/>
      </w:rPr>
    </w:lvl>
    <w:lvl w:ilvl="3">
      <w:start w:val="1"/>
      <w:numFmt w:val="decimal"/>
      <w:isLgl/>
      <w:lvlText w:val="%1.%2.%3.%4"/>
      <w:lvlJc w:val="left"/>
      <w:pPr>
        <w:ind w:left="1042" w:hanging="720"/>
      </w:pPr>
      <w:rPr>
        <w:rFonts w:hint="default"/>
      </w:rPr>
    </w:lvl>
    <w:lvl w:ilvl="4">
      <w:start w:val="1"/>
      <w:numFmt w:val="decimal"/>
      <w:isLgl/>
      <w:lvlText w:val="%1.%2.%3.%4.%5"/>
      <w:lvlJc w:val="left"/>
      <w:pPr>
        <w:ind w:left="1509" w:hanging="1080"/>
      </w:pPr>
      <w:rPr>
        <w:rFonts w:hint="default"/>
      </w:rPr>
    </w:lvl>
    <w:lvl w:ilvl="5">
      <w:start w:val="1"/>
      <w:numFmt w:val="decimal"/>
      <w:isLgl/>
      <w:lvlText w:val="%1.%2.%3.%4.%5.%6"/>
      <w:lvlJc w:val="left"/>
      <w:pPr>
        <w:ind w:left="1616" w:hanging="108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190" w:hanging="1440"/>
      </w:pPr>
      <w:rPr>
        <w:rFonts w:hint="default"/>
      </w:rPr>
    </w:lvl>
    <w:lvl w:ilvl="8">
      <w:start w:val="1"/>
      <w:numFmt w:val="decimal"/>
      <w:isLgl/>
      <w:lvlText w:val="%1.%2.%3.%4.%5.%6.%7.%8.%9"/>
      <w:lvlJc w:val="left"/>
      <w:pPr>
        <w:ind w:left="2657" w:hanging="1800"/>
      </w:pPr>
      <w:rPr>
        <w:rFonts w:hint="default"/>
      </w:rPr>
    </w:lvl>
  </w:abstractNum>
  <w:abstractNum w:abstractNumId="21">
    <w:nsid w:val="658F5A95"/>
    <w:multiLevelType w:val="hybridMultilevel"/>
    <w:tmpl w:val="BC96631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0B41C1"/>
    <w:multiLevelType w:val="hybridMultilevel"/>
    <w:tmpl w:val="D1928D2A"/>
    <w:lvl w:ilvl="0" w:tplc="5E1E416A">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595DAC"/>
    <w:multiLevelType w:val="hybridMultilevel"/>
    <w:tmpl w:val="236A0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A624239"/>
    <w:multiLevelType w:val="hybridMultilevel"/>
    <w:tmpl w:val="77B82D18"/>
    <w:lvl w:ilvl="0" w:tplc="A508A5EA">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7EF71960"/>
    <w:multiLevelType w:val="hybridMultilevel"/>
    <w:tmpl w:val="4E74376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0"/>
  </w:num>
  <w:num w:numId="4">
    <w:abstractNumId w:val="23"/>
  </w:num>
  <w:num w:numId="5">
    <w:abstractNumId w:val="0"/>
  </w:num>
  <w:num w:numId="6">
    <w:abstractNumId w:val="4"/>
  </w:num>
  <w:num w:numId="7">
    <w:abstractNumId w:val="2"/>
  </w:num>
  <w:num w:numId="8">
    <w:abstractNumId w:val="14"/>
  </w:num>
  <w:num w:numId="9">
    <w:abstractNumId w:val="5"/>
  </w:num>
  <w:num w:numId="10">
    <w:abstractNumId w:val="17"/>
  </w:num>
  <w:num w:numId="11">
    <w:abstractNumId w:val="13"/>
  </w:num>
  <w:num w:numId="12">
    <w:abstractNumId w:val="24"/>
  </w:num>
  <w:num w:numId="13">
    <w:abstractNumId w:val="18"/>
  </w:num>
  <w:num w:numId="14">
    <w:abstractNumId w:val="6"/>
  </w:num>
  <w:num w:numId="15">
    <w:abstractNumId w:val="9"/>
  </w:num>
  <w:num w:numId="16">
    <w:abstractNumId w:val="8"/>
  </w:num>
  <w:num w:numId="17">
    <w:abstractNumId w:val="11"/>
  </w:num>
  <w:num w:numId="18">
    <w:abstractNumId w:val="16"/>
  </w:num>
  <w:num w:numId="19">
    <w:abstractNumId w:val="21"/>
  </w:num>
  <w:num w:numId="20">
    <w:abstractNumId w:val="25"/>
  </w:num>
  <w:num w:numId="21">
    <w:abstractNumId w:val="20"/>
  </w:num>
  <w:num w:numId="22">
    <w:abstractNumId w:val="12"/>
  </w:num>
  <w:num w:numId="23">
    <w:abstractNumId w:val="7"/>
  </w:num>
  <w:num w:numId="24">
    <w:abstractNumId w:val="19"/>
  </w:num>
  <w:num w:numId="25">
    <w:abstractNumId w:val="22"/>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D6269"/>
    <w:rsid w:val="00005416"/>
    <w:rsid w:val="0000787C"/>
    <w:rsid w:val="00007883"/>
    <w:rsid w:val="00007EA4"/>
    <w:rsid w:val="000672F6"/>
    <w:rsid w:val="000B0096"/>
    <w:rsid w:val="000B2779"/>
    <w:rsid w:val="000B638D"/>
    <w:rsid w:val="000C2C42"/>
    <w:rsid w:val="000C61B4"/>
    <w:rsid w:val="000F204B"/>
    <w:rsid w:val="000F5281"/>
    <w:rsid w:val="001170E2"/>
    <w:rsid w:val="00120883"/>
    <w:rsid w:val="00123AD5"/>
    <w:rsid w:val="00134B89"/>
    <w:rsid w:val="00134D18"/>
    <w:rsid w:val="00143950"/>
    <w:rsid w:val="0015124C"/>
    <w:rsid w:val="001705AB"/>
    <w:rsid w:val="00175953"/>
    <w:rsid w:val="00192A2A"/>
    <w:rsid w:val="00193BE0"/>
    <w:rsid w:val="001A083D"/>
    <w:rsid w:val="001A175D"/>
    <w:rsid w:val="001B21E7"/>
    <w:rsid w:val="001D1E7D"/>
    <w:rsid w:val="001D2297"/>
    <w:rsid w:val="001D4AF1"/>
    <w:rsid w:val="001D6D0B"/>
    <w:rsid w:val="001E05E4"/>
    <w:rsid w:val="001E4809"/>
    <w:rsid w:val="001E73FC"/>
    <w:rsid w:val="001F3372"/>
    <w:rsid w:val="001F4AEB"/>
    <w:rsid w:val="001F6925"/>
    <w:rsid w:val="00205534"/>
    <w:rsid w:val="002164E7"/>
    <w:rsid w:val="00222DF0"/>
    <w:rsid w:val="00223B2B"/>
    <w:rsid w:val="00232FB6"/>
    <w:rsid w:val="0023586C"/>
    <w:rsid w:val="00242693"/>
    <w:rsid w:val="00242734"/>
    <w:rsid w:val="00246DBA"/>
    <w:rsid w:val="00247B7C"/>
    <w:rsid w:val="00252B81"/>
    <w:rsid w:val="00261357"/>
    <w:rsid w:val="00264C97"/>
    <w:rsid w:val="002748E6"/>
    <w:rsid w:val="0029540E"/>
    <w:rsid w:val="002A7919"/>
    <w:rsid w:val="002C0A7B"/>
    <w:rsid w:val="002D054E"/>
    <w:rsid w:val="002E1BDD"/>
    <w:rsid w:val="002E3FAC"/>
    <w:rsid w:val="002F13BF"/>
    <w:rsid w:val="002F618F"/>
    <w:rsid w:val="002F66B2"/>
    <w:rsid w:val="00303AA4"/>
    <w:rsid w:val="00322DF8"/>
    <w:rsid w:val="00325024"/>
    <w:rsid w:val="00325172"/>
    <w:rsid w:val="00374A79"/>
    <w:rsid w:val="003C5253"/>
    <w:rsid w:val="003D1DDB"/>
    <w:rsid w:val="003E18BE"/>
    <w:rsid w:val="003E3D6D"/>
    <w:rsid w:val="003E4196"/>
    <w:rsid w:val="004019D6"/>
    <w:rsid w:val="00407BEB"/>
    <w:rsid w:val="004256D8"/>
    <w:rsid w:val="004436AB"/>
    <w:rsid w:val="00460523"/>
    <w:rsid w:val="00473424"/>
    <w:rsid w:val="00474CDE"/>
    <w:rsid w:val="00480E24"/>
    <w:rsid w:val="00497372"/>
    <w:rsid w:val="004A0DDC"/>
    <w:rsid w:val="004A3651"/>
    <w:rsid w:val="004A5601"/>
    <w:rsid w:val="004A6DBD"/>
    <w:rsid w:val="004B51B4"/>
    <w:rsid w:val="004C5979"/>
    <w:rsid w:val="004C6D8C"/>
    <w:rsid w:val="004E43C6"/>
    <w:rsid w:val="004E591A"/>
    <w:rsid w:val="004F4667"/>
    <w:rsid w:val="00506A73"/>
    <w:rsid w:val="0053408D"/>
    <w:rsid w:val="0053529F"/>
    <w:rsid w:val="00552D63"/>
    <w:rsid w:val="00555FF8"/>
    <w:rsid w:val="00567E65"/>
    <w:rsid w:val="00571065"/>
    <w:rsid w:val="005716B6"/>
    <w:rsid w:val="00595242"/>
    <w:rsid w:val="005A6D39"/>
    <w:rsid w:val="005C5173"/>
    <w:rsid w:val="005C600F"/>
    <w:rsid w:val="005E007D"/>
    <w:rsid w:val="005E228E"/>
    <w:rsid w:val="005E36F0"/>
    <w:rsid w:val="005F2864"/>
    <w:rsid w:val="00605199"/>
    <w:rsid w:val="00607E5F"/>
    <w:rsid w:val="00615A60"/>
    <w:rsid w:val="00637AE6"/>
    <w:rsid w:val="00650F94"/>
    <w:rsid w:val="00657AC3"/>
    <w:rsid w:val="006636A6"/>
    <w:rsid w:val="00665C8B"/>
    <w:rsid w:val="00676C6D"/>
    <w:rsid w:val="006913EF"/>
    <w:rsid w:val="006A4541"/>
    <w:rsid w:val="006B55A1"/>
    <w:rsid w:val="006C7FFB"/>
    <w:rsid w:val="006D1815"/>
    <w:rsid w:val="006E3D54"/>
    <w:rsid w:val="006E43A1"/>
    <w:rsid w:val="006E487A"/>
    <w:rsid w:val="006F2796"/>
    <w:rsid w:val="006F2B17"/>
    <w:rsid w:val="00714281"/>
    <w:rsid w:val="00715863"/>
    <w:rsid w:val="00726376"/>
    <w:rsid w:val="007301F7"/>
    <w:rsid w:val="00752092"/>
    <w:rsid w:val="00787E6A"/>
    <w:rsid w:val="007A0087"/>
    <w:rsid w:val="007A426F"/>
    <w:rsid w:val="007A5266"/>
    <w:rsid w:val="007B08F6"/>
    <w:rsid w:val="007B2C2A"/>
    <w:rsid w:val="007B5024"/>
    <w:rsid w:val="007B5ADF"/>
    <w:rsid w:val="007B69C5"/>
    <w:rsid w:val="007C2F75"/>
    <w:rsid w:val="007C5963"/>
    <w:rsid w:val="007E1D8E"/>
    <w:rsid w:val="007E2E8D"/>
    <w:rsid w:val="007F0803"/>
    <w:rsid w:val="007F46D4"/>
    <w:rsid w:val="00812FAA"/>
    <w:rsid w:val="00843000"/>
    <w:rsid w:val="00845495"/>
    <w:rsid w:val="00871E4A"/>
    <w:rsid w:val="0087451D"/>
    <w:rsid w:val="00886467"/>
    <w:rsid w:val="00890A34"/>
    <w:rsid w:val="008A17C8"/>
    <w:rsid w:val="008B3ECD"/>
    <w:rsid w:val="008C2CFA"/>
    <w:rsid w:val="008E0E9C"/>
    <w:rsid w:val="008E3FA2"/>
    <w:rsid w:val="008E5148"/>
    <w:rsid w:val="008E6682"/>
    <w:rsid w:val="008F4276"/>
    <w:rsid w:val="009061A6"/>
    <w:rsid w:val="0093023C"/>
    <w:rsid w:val="00932045"/>
    <w:rsid w:val="009412C5"/>
    <w:rsid w:val="00951AC8"/>
    <w:rsid w:val="009571B8"/>
    <w:rsid w:val="00973C0C"/>
    <w:rsid w:val="00974084"/>
    <w:rsid w:val="00974144"/>
    <w:rsid w:val="00976222"/>
    <w:rsid w:val="00981DA7"/>
    <w:rsid w:val="0099086C"/>
    <w:rsid w:val="00990CFB"/>
    <w:rsid w:val="0099668F"/>
    <w:rsid w:val="009B44D7"/>
    <w:rsid w:val="009B4555"/>
    <w:rsid w:val="009B467A"/>
    <w:rsid w:val="009B7E20"/>
    <w:rsid w:val="009F3B86"/>
    <w:rsid w:val="00A21720"/>
    <w:rsid w:val="00A31CFB"/>
    <w:rsid w:val="00A348F5"/>
    <w:rsid w:val="00A5067D"/>
    <w:rsid w:val="00A5435A"/>
    <w:rsid w:val="00A624CF"/>
    <w:rsid w:val="00AA3F93"/>
    <w:rsid w:val="00AC46E2"/>
    <w:rsid w:val="00AD67F1"/>
    <w:rsid w:val="00AD7E14"/>
    <w:rsid w:val="00AF3042"/>
    <w:rsid w:val="00B00B66"/>
    <w:rsid w:val="00B06A51"/>
    <w:rsid w:val="00B10FCB"/>
    <w:rsid w:val="00B11B5C"/>
    <w:rsid w:val="00B136B2"/>
    <w:rsid w:val="00B22CA6"/>
    <w:rsid w:val="00B22CBA"/>
    <w:rsid w:val="00B3666E"/>
    <w:rsid w:val="00B452FA"/>
    <w:rsid w:val="00B568B0"/>
    <w:rsid w:val="00B56AC8"/>
    <w:rsid w:val="00B6408C"/>
    <w:rsid w:val="00B65B32"/>
    <w:rsid w:val="00B838BC"/>
    <w:rsid w:val="00B9427C"/>
    <w:rsid w:val="00BA2318"/>
    <w:rsid w:val="00BA337E"/>
    <w:rsid w:val="00BB1480"/>
    <w:rsid w:val="00BC2624"/>
    <w:rsid w:val="00BC364B"/>
    <w:rsid w:val="00BC3AF9"/>
    <w:rsid w:val="00BC5F73"/>
    <w:rsid w:val="00BD1DC3"/>
    <w:rsid w:val="00BD5B9B"/>
    <w:rsid w:val="00BE4BB2"/>
    <w:rsid w:val="00BF0FB8"/>
    <w:rsid w:val="00C446B0"/>
    <w:rsid w:val="00C550A3"/>
    <w:rsid w:val="00C644DB"/>
    <w:rsid w:val="00C65386"/>
    <w:rsid w:val="00C73038"/>
    <w:rsid w:val="00C73D19"/>
    <w:rsid w:val="00C800A1"/>
    <w:rsid w:val="00C8596A"/>
    <w:rsid w:val="00C97CFC"/>
    <w:rsid w:val="00CB75C2"/>
    <w:rsid w:val="00CC6F89"/>
    <w:rsid w:val="00CD36F0"/>
    <w:rsid w:val="00CE1E7C"/>
    <w:rsid w:val="00CF0186"/>
    <w:rsid w:val="00D06B38"/>
    <w:rsid w:val="00D07AC4"/>
    <w:rsid w:val="00D14FD3"/>
    <w:rsid w:val="00D55FED"/>
    <w:rsid w:val="00D57B76"/>
    <w:rsid w:val="00D64D3F"/>
    <w:rsid w:val="00D6795F"/>
    <w:rsid w:val="00D806A7"/>
    <w:rsid w:val="00D85E8E"/>
    <w:rsid w:val="00D967A0"/>
    <w:rsid w:val="00DB3B76"/>
    <w:rsid w:val="00DC5E10"/>
    <w:rsid w:val="00DE55E4"/>
    <w:rsid w:val="00E0035B"/>
    <w:rsid w:val="00E01DEA"/>
    <w:rsid w:val="00E12E70"/>
    <w:rsid w:val="00E16B3E"/>
    <w:rsid w:val="00E16F48"/>
    <w:rsid w:val="00E23FCE"/>
    <w:rsid w:val="00E25DC4"/>
    <w:rsid w:val="00E360F4"/>
    <w:rsid w:val="00E41AA0"/>
    <w:rsid w:val="00E46450"/>
    <w:rsid w:val="00E47F83"/>
    <w:rsid w:val="00E54F7A"/>
    <w:rsid w:val="00E708F2"/>
    <w:rsid w:val="00E927E4"/>
    <w:rsid w:val="00EA2513"/>
    <w:rsid w:val="00EC519F"/>
    <w:rsid w:val="00EC7BAD"/>
    <w:rsid w:val="00ED48D5"/>
    <w:rsid w:val="00F01A1D"/>
    <w:rsid w:val="00F0740C"/>
    <w:rsid w:val="00F43C78"/>
    <w:rsid w:val="00F47497"/>
    <w:rsid w:val="00F60A85"/>
    <w:rsid w:val="00F72F2A"/>
    <w:rsid w:val="00F74A09"/>
    <w:rsid w:val="00FA07F6"/>
    <w:rsid w:val="00FD1636"/>
    <w:rsid w:val="00FD6269"/>
    <w:rsid w:val="00FE4DF5"/>
    <w:rsid w:val="00FF0444"/>
    <w:rsid w:val="00FF70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A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D6269"/>
    <w:pPr>
      <w:widowControl w:val="0"/>
      <w:tabs>
        <w:tab w:val="center" w:pos="4153"/>
        <w:tab w:val="right" w:pos="8306"/>
      </w:tabs>
      <w:spacing w:line="260" w:lineRule="exact"/>
    </w:pPr>
    <w:rPr>
      <w:rFonts w:ascii="Arial" w:hAnsi="Arial"/>
      <w:szCs w:val="20"/>
      <w:lang w:val="en-GB" w:eastAsia="en-US"/>
    </w:rPr>
  </w:style>
  <w:style w:type="character" w:customStyle="1" w:styleId="a4">
    <w:name w:val="Нижний колонтитул Знак"/>
    <w:basedOn w:val="a0"/>
    <w:link w:val="a3"/>
    <w:uiPriority w:val="99"/>
    <w:rsid w:val="00FD6269"/>
    <w:rPr>
      <w:rFonts w:ascii="Arial" w:eastAsia="Times New Roman" w:hAnsi="Arial" w:cs="Times New Roman"/>
      <w:sz w:val="24"/>
      <w:szCs w:val="20"/>
    </w:rPr>
  </w:style>
  <w:style w:type="paragraph" w:customStyle="1" w:styleId="Default">
    <w:name w:val="Default"/>
    <w:rsid w:val="00FD6269"/>
    <w:pPr>
      <w:autoSpaceDE w:val="0"/>
      <w:autoSpaceDN w:val="0"/>
      <w:adjustRightInd w:val="0"/>
      <w:spacing w:after="0" w:line="240" w:lineRule="auto"/>
    </w:pPr>
    <w:rPr>
      <w:rFonts w:ascii="Helvetica 65 Medium" w:eastAsia="Times New Roman" w:hAnsi="Helvetica 65 Medium" w:cs="Helvetica 65 Medium"/>
      <w:color w:val="000000"/>
      <w:sz w:val="24"/>
      <w:szCs w:val="24"/>
      <w:lang w:val="en-GB"/>
    </w:rPr>
  </w:style>
  <w:style w:type="character" w:customStyle="1" w:styleId="hps">
    <w:name w:val="hps"/>
    <w:rsid w:val="00C73D19"/>
  </w:style>
  <w:style w:type="paragraph" w:styleId="a5">
    <w:name w:val="List Paragraph"/>
    <w:basedOn w:val="a"/>
    <w:uiPriority w:val="34"/>
    <w:qFormat/>
    <w:rsid w:val="00C73D19"/>
    <w:pPr>
      <w:widowControl w:val="0"/>
      <w:spacing w:line="260" w:lineRule="exact"/>
      <w:ind w:left="720"/>
      <w:contextualSpacing/>
    </w:pPr>
    <w:rPr>
      <w:rFonts w:ascii="Arial" w:hAnsi="Arial"/>
      <w:sz w:val="20"/>
      <w:lang w:val="en-GB" w:eastAsia="en-US"/>
    </w:rPr>
  </w:style>
  <w:style w:type="paragraph" w:customStyle="1" w:styleId="1sectiontitleblue">
    <w:name w:val="1. section title blue"/>
    <w:basedOn w:val="a"/>
    <w:rsid w:val="000672F6"/>
    <w:pPr>
      <w:widowControl w:val="0"/>
      <w:numPr>
        <w:numId w:val="10"/>
      </w:numPr>
      <w:tabs>
        <w:tab w:val="num" w:pos="142"/>
        <w:tab w:val="left" w:pos="284"/>
      </w:tabs>
      <w:spacing w:before="240" w:after="240" w:line="288" w:lineRule="auto"/>
    </w:pPr>
    <w:rPr>
      <w:rFonts w:ascii="Arial" w:hAnsi="Arial"/>
      <w:color w:val="0066CC"/>
      <w:sz w:val="32"/>
      <w:szCs w:val="32"/>
      <w:lang w:val="en-GB" w:eastAsia="en-US"/>
    </w:rPr>
  </w:style>
  <w:style w:type="character" w:styleId="a6">
    <w:name w:val="Hyperlink"/>
    <w:uiPriority w:val="99"/>
    <w:rsid w:val="003E4196"/>
    <w:rPr>
      <w:color w:val="0000FF"/>
      <w:u w:val="single"/>
    </w:rPr>
  </w:style>
  <w:style w:type="character" w:styleId="a7">
    <w:name w:val="page number"/>
    <w:basedOn w:val="a0"/>
    <w:rsid w:val="00605199"/>
  </w:style>
  <w:style w:type="table" w:styleId="a8">
    <w:name w:val="Table Grid"/>
    <w:basedOn w:val="a1"/>
    <w:uiPriority w:val="59"/>
    <w:rsid w:val="00B11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EC7BAD"/>
    <w:rPr>
      <w:sz w:val="16"/>
      <w:szCs w:val="16"/>
    </w:rPr>
  </w:style>
  <w:style w:type="paragraph" w:styleId="aa">
    <w:name w:val="annotation text"/>
    <w:basedOn w:val="a"/>
    <w:link w:val="ab"/>
    <w:uiPriority w:val="99"/>
    <w:semiHidden/>
    <w:unhideWhenUsed/>
    <w:rsid w:val="00EC7BAD"/>
    <w:pPr>
      <w:widowControl w:val="0"/>
    </w:pPr>
    <w:rPr>
      <w:rFonts w:ascii="Arial" w:hAnsi="Arial"/>
      <w:sz w:val="20"/>
      <w:szCs w:val="20"/>
      <w:lang w:val="en-GB" w:eastAsia="en-US"/>
    </w:rPr>
  </w:style>
  <w:style w:type="character" w:customStyle="1" w:styleId="ab">
    <w:name w:val="Текст примечания Знак"/>
    <w:basedOn w:val="a0"/>
    <w:link w:val="aa"/>
    <w:uiPriority w:val="99"/>
    <w:semiHidden/>
    <w:rsid w:val="00EC7BAD"/>
    <w:rPr>
      <w:rFonts w:ascii="Arial" w:eastAsia="Times New Roman" w:hAnsi="Arial" w:cs="Times New Roman"/>
      <w:sz w:val="20"/>
      <w:szCs w:val="20"/>
      <w:lang w:val="en-GB"/>
    </w:rPr>
  </w:style>
  <w:style w:type="paragraph" w:styleId="ac">
    <w:name w:val="annotation subject"/>
    <w:basedOn w:val="aa"/>
    <w:next w:val="aa"/>
    <w:link w:val="ad"/>
    <w:uiPriority w:val="99"/>
    <w:semiHidden/>
    <w:unhideWhenUsed/>
    <w:rsid w:val="00EC7BAD"/>
    <w:rPr>
      <w:b/>
      <w:bCs/>
    </w:rPr>
  </w:style>
  <w:style w:type="character" w:customStyle="1" w:styleId="ad">
    <w:name w:val="Тема примечания Знак"/>
    <w:basedOn w:val="ab"/>
    <w:link w:val="ac"/>
    <w:uiPriority w:val="99"/>
    <w:semiHidden/>
    <w:rsid w:val="00EC7BAD"/>
    <w:rPr>
      <w:rFonts w:ascii="Arial" w:eastAsia="Times New Roman" w:hAnsi="Arial" w:cs="Times New Roman"/>
      <w:b/>
      <w:bCs/>
      <w:sz w:val="20"/>
      <w:szCs w:val="20"/>
      <w:lang w:val="en-GB"/>
    </w:rPr>
  </w:style>
  <w:style w:type="paragraph" w:styleId="ae">
    <w:name w:val="Balloon Text"/>
    <w:basedOn w:val="a"/>
    <w:link w:val="af"/>
    <w:uiPriority w:val="99"/>
    <w:semiHidden/>
    <w:unhideWhenUsed/>
    <w:rsid w:val="00EC7BAD"/>
    <w:pPr>
      <w:widowControl w:val="0"/>
    </w:pPr>
    <w:rPr>
      <w:sz w:val="18"/>
      <w:szCs w:val="18"/>
      <w:lang w:val="en-GB" w:eastAsia="en-US"/>
    </w:rPr>
  </w:style>
  <w:style w:type="character" w:customStyle="1" w:styleId="af">
    <w:name w:val="Текст выноски Знак"/>
    <w:basedOn w:val="a0"/>
    <w:link w:val="ae"/>
    <w:uiPriority w:val="99"/>
    <w:semiHidden/>
    <w:rsid w:val="00EC7BAD"/>
    <w:rPr>
      <w:rFonts w:ascii="Times New Roman" w:eastAsia="Times New Roman" w:hAnsi="Times New Roman" w:cs="Times New Roman"/>
      <w:sz w:val="18"/>
      <w:szCs w:val="18"/>
      <w:lang w:val="en-GB"/>
    </w:rPr>
  </w:style>
  <w:style w:type="paragraph" w:styleId="af0">
    <w:name w:val="Revision"/>
    <w:hidden/>
    <w:uiPriority w:val="99"/>
    <w:semiHidden/>
    <w:rsid w:val="007A426F"/>
    <w:pPr>
      <w:spacing w:after="0" w:line="240" w:lineRule="auto"/>
    </w:pPr>
    <w:rPr>
      <w:rFonts w:ascii="Times New Roman" w:eastAsia="Times New Roman" w:hAnsi="Times New Roman" w:cs="Times New Roman"/>
      <w:sz w:val="24"/>
      <w:szCs w:val="24"/>
      <w:lang w:eastAsia="ru-RU"/>
    </w:rPr>
  </w:style>
  <w:style w:type="paragraph" w:styleId="af1">
    <w:name w:val="No Spacing"/>
    <w:uiPriority w:val="1"/>
    <w:qFormat/>
    <w:rsid w:val="005C600F"/>
    <w:pPr>
      <w:spacing w:after="0" w:line="240" w:lineRule="auto"/>
    </w:pPr>
    <w:rPr>
      <w:rFonts w:ascii="Calibri" w:eastAsia="Calibri" w:hAnsi="Calibri" w:cs="Times New Roman"/>
    </w:rPr>
  </w:style>
  <w:style w:type="paragraph" w:styleId="af2">
    <w:name w:val="header"/>
    <w:basedOn w:val="a"/>
    <w:link w:val="af3"/>
    <w:uiPriority w:val="99"/>
    <w:semiHidden/>
    <w:unhideWhenUsed/>
    <w:rsid w:val="00A624CF"/>
    <w:pPr>
      <w:tabs>
        <w:tab w:val="center" w:pos="4677"/>
        <w:tab w:val="right" w:pos="9355"/>
      </w:tabs>
    </w:pPr>
  </w:style>
  <w:style w:type="character" w:customStyle="1" w:styleId="af3">
    <w:name w:val="Верхний колонтитул Знак"/>
    <w:basedOn w:val="a0"/>
    <w:link w:val="af2"/>
    <w:uiPriority w:val="99"/>
    <w:semiHidden/>
    <w:rsid w:val="00A624C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8107683">
      <w:bodyDiv w:val="1"/>
      <w:marLeft w:val="0"/>
      <w:marRight w:val="0"/>
      <w:marTop w:val="0"/>
      <w:marBottom w:val="0"/>
      <w:divBdr>
        <w:top w:val="none" w:sz="0" w:space="0" w:color="auto"/>
        <w:left w:val="none" w:sz="0" w:space="0" w:color="auto"/>
        <w:bottom w:val="none" w:sz="0" w:space="0" w:color="auto"/>
        <w:right w:val="none" w:sz="0" w:space="0" w:color="auto"/>
      </w:divBdr>
    </w:div>
    <w:div w:id="500439077">
      <w:bodyDiv w:val="1"/>
      <w:marLeft w:val="0"/>
      <w:marRight w:val="0"/>
      <w:marTop w:val="0"/>
      <w:marBottom w:val="0"/>
      <w:divBdr>
        <w:top w:val="none" w:sz="0" w:space="0" w:color="auto"/>
        <w:left w:val="none" w:sz="0" w:space="0" w:color="auto"/>
        <w:bottom w:val="none" w:sz="0" w:space="0" w:color="auto"/>
        <w:right w:val="none" w:sz="0" w:space="0" w:color="auto"/>
      </w:divBdr>
    </w:div>
    <w:div w:id="509101830">
      <w:bodyDiv w:val="1"/>
      <w:marLeft w:val="0"/>
      <w:marRight w:val="0"/>
      <w:marTop w:val="0"/>
      <w:marBottom w:val="0"/>
      <w:divBdr>
        <w:top w:val="none" w:sz="0" w:space="0" w:color="auto"/>
        <w:left w:val="none" w:sz="0" w:space="0" w:color="auto"/>
        <w:bottom w:val="none" w:sz="0" w:space="0" w:color="auto"/>
        <w:right w:val="none" w:sz="0" w:space="0" w:color="auto"/>
      </w:divBdr>
    </w:div>
    <w:div w:id="673918315">
      <w:bodyDiv w:val="1"/>
      <w:marLeft w:val="0"/>
      <w:marRight w:val="0"/>
      <w:marTop w:val="0"/>
      <w:marBottom w:val="0"/>
      <w:divBdr>
        <w:top w:val="none" w:sz="0" w:space="0" w:color="auto"/>
        <w:left w:val="none" w:sz="0" w:space="0" w:color="auto"/>
        <w:bottom w:val="none" w:sz="0" w:space="0" w:color="auto"/>
        <w:right w:val="none" w:sz="0" w:space="0" w:color="auto"/>
      </w:divBdr>
    </w:div>
    <w:div w:id="1710643039">
      <w:bodyDiv w:val="1"/>
      <w:marLeft w:val="0"/>
      <w:marRight w:val="0"/>
      <w:marTop w:val="0"/>
      <w:marBottom w:val="0"/>
      <w:divBdr>
        <w:top w:val="none" w:sz="0" w:space="0" w:color="auto"/>
        <w:left w:val="none" w:sz="0" w:space="0" w:color="auto"/>
        <w:bottom w:val="none" w:sz="0" w:space="0" w:color="auto"/>
        <w:right w:val="none" w:sz="0" w:space="0" w:color="auto"/>
      </w:divBdr>
    </w:div>
    <w:div w:id="192815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970</Words>
  <Characters>5534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МАРТИНА</cp:lastModifiedBy>
  <cp:revision>21</cp:revision>
  <dcterms:created xsi:type="dcterms:W3CDTF">2018-07-05T11:46:00Z</dcterms:created>
  <dcterms:modified xsi:type="dcterms:W3CDTF">2018-08-16T00:14:00Z</dcterms:modified>
</cp:coreProperties>
</file>